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4737" w:type="dxa"/>
        <w:tblLayout w:type="fixed"/>
        <w:tblLook w:val="04A0" w:firstRow="1" w:lastRow="0" w:firstColumn="1" w:lastColumn="0" w:noHBand="0" w:noVBand="1"/>
      </w:tblPr>
      <w:tblGrid>
        <w:gridCol w:w="509"/>
        <w:gridCol w:w="1754"/>
        <w:gridCol w:w="1560"/>
        <w:gridCol w:w="6095"/>
        <w:gridCol w:w="2693"/>
        <w:gridCol w:w="2126"/>
      </w:tblGrid>
      <w:tr w:rsidR="00270B6C" w:rsidRPr="00A85E3A" w14:paraId="14B82C2F" w14:textId="11854AA7" w:rsidTr="003E657D">
        <w:trPr>
          <w:trHeight w:val="388"/>
          <w:tblHeader/>
        </w:trPr>
        <w:tc>
          <w:tcPr>
            <w:tcW w:w="509" w:type="dxa"/>
            <w:shd w:val="clear" w:color="auto" w:fill="FBE4D5" w:themeFill="accent2" w:themeFillTint="33"/>
            <w:vAlign w:val="center"/>
          </w:tcPr>
          <w:p w14:paraId="1CD2EFFA" w14:textId="77777777" w:rsidR="00270B6C" w:rsidRPr="00A85E3A" w:rsidRDefault="00270B6C" w:rsidP="00A85E3A">
            <w:pPr>
              <w:jc w:val="center"/>
              <w:rPr>
                <w:rFonts w:ascii="Arial" w:hAnsi="Arial" w:cs="Arial"/>
                <w:b/>
                <w:sz w:val="16"/>
                <w:szCs w:val="16"/>
              </w:rPr>
            </w:pPr>
            <w:r w:rsidRPr="00A85E3A">
              <w:rPr>
                <w:rFonts w:ascii="Arial" w:hAnsi="Arial" w:cs="Arial"/>
                <w:b/>
                <w:sz w:val="16"/>
                <w:szCs w:val="16"/>
              </w:rPr>
              <w:t>N°</w:t>
            </w:r>
          </w:p>
        </w:tc>
        <w:tc>
          <w:tcPr>
            <w:tcW w:w="1754" w:type="dxa"/>
            <w:shd w:val="clear" w:color="auto" w:fill="FBE4D5" w:themeFill="accent2" w:themeFillTint="33"/>
            <w:vAlign w:val="center"/>
          </w:tcPr>
          <w:p w14:paraId="1F7AF1CC" w14:textId="77777777" w:rsidR="00270B6C" w:rsidRPr="00A85E3A" w:rsidRDefault="00270B6C" w:rsidP="00A85E3A">
            <w:pPr>
              <w:jc w:val="center"/>
              <w:rPr>
                <w:rFonts w:ascii="Arial" w:hAnsi="Arial" w:cs="Arial"/>
                <w:b/>
                <w:sz w:val="16"/>
                <w:szCs w:val="16"/>
              </w:rPr>
            </w:pPr>
            <w:r w:rsidRPr="00A85E3A">
              <w:rPr>
                <w:rFonts w:ascii="Arial" w:hAnsi="Arial" w:cs="Arial"/>
                <w:b/>
                <w:sz w:val="16"/>
                <w:szCs w:val="16"/>
              </w:rPr>
              <w:t>SECCIÓN DE LOS DDL</w:t>
            </w:r>
          </w:p>
        </w:tc>
        <w:tc>
          <w:tcPr>
            <w:tcW w:w="1560" w:type="dxa"/>
            <w:shd w:val="clear" w:color="auto" w:fill="FBE4D5" w:themeFill="accent2" w:themeFillTint="33"/>
            <w:vAlign w:val="center"/>
          </w:tcPr>
          <w:p w14:paraId="4A9AD3EF" w14:textId="77777777" w:rsidR="00270B6C" w:rsidRPr="001200EB" w:rsidRDefault="00270B6C" w:rsidP="00A85E3A">
            <w:pPr>
              <w:jc w:val="center"/>
              <w:rPr>
                <w:rFonts w:ascii="Arial" w:hAnsi="Arial" w:cs="Arial"/>
                <w:b/>
                <w:sz w:val="16"/>
                <w:szCs w:val="16"/>
              </w:rPr>
            </w:pPr>
            <w:r w:rsidRPr="001200EB">
              <w:rPr>
                <w:rFonts w:ascii="Arial" w:hAnsi="Arial" w:cs="Arial"/>
                <w:b/>
                <w:sz w:val="16"/>
                <w:szCs w:val="16"/>
              </w:rPr>
              <w:t>NUMERAL, LITERAL</w:t>
            </w:r>
          </w:p>
        </w:tc>
        <w:tc>
          <w:tcPr>
            <w:tcW w:w="6095" w:type="dxa"/>
            <w:shd w:val="clear" w:color="auto" w:fill="FBE4D5" w:themeFill="accent2" w:themeFillTint="33"/>
            <w:vAlign w:val="center"/>
          </w:tcPr>
          <w:p w14:paraId="30C153D6" w14:textId="77777777" w:rsidR="00270B6C" w:rsidRPr="00A85E3A" w:rsidRDefault="00270B6C" w:rsidP="00A85E3A">
            <w:pPr>
              <w:jc w:val="center"/>
              <w:rPr>
                <w:rFonts w:ascii="Arial" w:hAnsi="Arial" w:cs="Arial"/>
                <w:b/>
                <w:sz w:val="16"/>
                <w:szCs w:val="16"/>
              </w:rPr>
            </w:pPr>
            <w:r w:rsidRPr="00A85E3A">
              <w:rPr>
                <w:rFonts w:ascii="Arial" w:hAnsi="Arial" w:cs="Arial"/>
                <w:b/>
                <w:sz w:val="16"/>
                <w:szCs w:val="16"/>
              </w:rPr>
              <w:t>SOLICITUD DE ACLARACION</w:t>
            </w:r>
          </w:p>
        </w:tc>
        <w:tc>
          <w:tcPr>
            <w:tcW w:w="2693" w:type="dxa"/>
            <w:shd w:val="clear" w:color="auto" w:fill="FBE4D5" w:themeFill="accent2" w:themeFillTint="33"/>
            <w:vAlign w:val="center"/>
          </w:tcPr>
          <w:p w14:paraId="03BA14AF" w14:textId="7DE98A59" w:rsidR="00270B6C" w:rsidRPr="00A85E3A" w:rsidRDefault="00270B6C" w:rsidP="00A85E3A">
            <w:pPr>
              <w:jc w:val="center"/>
              <w:rPr>
                <w:rFonts w:ascii="Arial" w:hAnsi="Arial" w:cs="Arial"/>
                <w:b/>
                <w:sz w:val="16"/>
                <w:szCs w:val="16"/>
              </w:rPr>
            </w:pPr>
            <w:r>
              <w:rPr>
                <w:rFonts w:ascii="Arial" w:hAnsi="Arial" w:cs="Arial"/>
                <w:b/>
                <w:sz w:val="16"/>
                <w:szCs w:val="16"/>
              </w:rPr>
              <w:t>ACLARACIÓN</w:t>
            </w:r>
          </w:p>
        </w:tc>
        <w:tc>
          <w:tcPr>
            <w:tcW w:w="2126" w:type="dxa"/>
            <w:shd w:val="clear" w:color="auto" w:fill="FBE4D5" w:themeFill="accent2" w:themeFillTint="33"/>
            <w:vAlign w:val="center"/>
          </w:tcPr>
          <w:p w14:paraId="418DB0F9" w14:textId="2685E9E4" w:rsidR="00270B6C" w:rsidRDefault="00270B6C" w:rsidP="00A85E3A">
            <w:pPr>
              <w:jc w:val="center"/>
              <w:rPr>
                <w:rFonts w:ascii="Arial" w:hAnsi="Arial" w:cs="Arial"/>
                <w:b/>
                <w:sz w:val="16"/>
                <w:szCs w:val="16"/>
              </w:rPr>
            </w:pPr>
            <w:r>
              <w:rPr>
                <w:rFonts w:ascii="Arial" w:hAnsi="Arial" w:cs="Arial"/>
                <w:b/>
                <w:sz w:val="16"/>
                <w:szCs w:val="16"/>
              </w:rPr>
              <w:t>ENMIENDA</w:t>
            </w:r>
          </w:p>
        </w:tc>
      </w:tr>
      <w:tr w:rsidR="00E868B5" w:rsidRPr="00A85E3A" w14:paraId="74009EAC" w14:textId="73CB2528" w:rsidTr="00D17F7A">
        <w:trPr>
          <w:trHeight w:val="1137"/>
        </w:trPr>
        <w:tc>
          <w:tcPr>
            <w:tcW w:w="509" w:type="dxa"/>
            <w:vAlign w:val="center"/>
          </w:tcPr>
          <w:p w14:paraId="7883B9CC" w14:textId="4F044A70" w:rsidR="00E868B5" w:rsidRPr="00A85E3A" w:rsidRDefault="00E868B5" w:rsidP="00E868B5">
            <w:pPr>
              <w:jc w:val="center"/>
              <w:rPr>
                <w:rFonts w:ascii="Arial" w:hAnsi="Arial" w:cs="Arial"/>
                <w:sz w:val="16"/>
                <w:szCs w:val="16"/>
              </w:rPr>
            </w:pPr>
            <w:r>
              <w:rPr>
                <w:rFonts w:ascii="Arial" w:hAnsi="Arial" w:cs="Arial"/>
                <w:sz w:val="16"/>
                <w:szCs w:val="16"/>
              </w:rPr>
              <w:t>1</w:t>
            </w:r>
          </w:p>
        </w:tc>
        <w:tc>
          <w:tcPr>
            <w:tcW w:w="1754" w:type="dxa"/>
            <w:shd w:val="clear" w:color="auto" w:fill="auto"/>
          </w:tcPr>
          <w:p w14:paraId="576EFBAC" w14:textId="48667A83" w:rsidR="00E868B5" w:rsidRPr="008A7F5B" w:rsidRDefault="00E868B5" w:rsidP="00E868B5">
            <w:pPr>
              <w:jc w:val="center"/>
              <w:rPr>
                <w:rFonts w:cstheme="minorHAnsi"/>
                <w:sz w:val="20"/>
                <w:szCs w:val="20"/>
              </w:rPr>
            </w:pPr>
            <w:r>
              <w:t>III</w:t>
            </w:r>
          </w:p>
        </w:tc>
        <w:tc>
          <w:tcPr>
            <w:tcW w:w="1560" w:type="dxa"/>
            <w:shd w:val="clear" w:color="auto" w:fill="auto"/>
          </w:tcPr>
          <w:p w14:paraId="57B9E666" w14:textId="1E76C9D6" w:rsidR="00E868B5" w:rsidRPr="00481383" w:rsidRDefault="00E868B5" w:rsidP="00E868B5">
            <w:pPr>
              <w:jc w:val="center"/>
              <w:rPr>
                <w:rFonts w:cstheme="minorHAnsi"/>
                <w:sz w:val="16"/>
                <w:szCs w:val="16"/>
              </w:rPr>
            </w:pPr>
            <w:r>
              <w:t>Lote 1 Bienes informáticos   INF-004; A04</w:t>
            </w:r>
          </w:p>
        </w:tc>
        <w:tc>
          <w:tcPr>
            <w:tcW w:w="6095" w:type="dxa"/>
            <w:shd w:val="clear" w:color="auto" w:fill="auto"/>
          </w:tcPr>
          <w:p w14:paraId="11C8CCFF" w14:textId="4E29CCD7" w:rsidR="00E868B5" w:rsidRPr="008A7F5B" w:rsidRDefault="00E868B5" w:rsidP="00034F05">
            <w:pPr>
              <w:jc w:val="both"/>
              <w:rPr>
                <w:rFonts w:ascii="Arial" w:hAnsi="Arial" w:cs="Arial"/>
                <w:sz w:val="20"/>
                <w:szCs w:val="20"/>
              </w:rPr>
            </w:pPr>
            <w:r>
              <w:t>De la revisión del Ecran de pared enrollable, se observa que la característica A04 revestimiento de fibra de vidrio esta característica esta direccionada a una marca y modelo en específico por ello se pide que esta característica sea opcional o sea suprimida o sea de acuerdo con cada fabricante a fin de permitir la pluralidad de marcas y postores.</w:t>
            </w:r>
          </w:p>
        </w:tc>
        <w:tc>
          <w:tcPr>
            <w:tcW w:w="2693" w:type="dxa"/>
            <w:shd w:val="clear" w:color="auto" w:fill="auto"/>
          </w:tcPr>
          <w:p w14:paraId="5F6D025D" w14:textId="34A4337D" w:rsidR="00E868B5" w:rsidRPr="00791B1F" w:rsidRDefault="00E868B5" w:rsidP="00034F05">
            <w:pPr>
              <w:jc w:val="both"/>
              <w:rPr>
                <w:rFonts w:cstheme="minorHAnsi"/>
                <w:sz w:val="18"/>
                <w:szCs w:val="18"/>
              </w:rPr>
            </w:pPr>
            <w:bookmarkStart w:id="0" w:name="_Hlk163556904"/>
            <w:r>
              <w:t>Se aclara que se podrá ofertar Ecran con material de tela o vinilo o con revestimiento de fibra de vidrio de color blanco mate.</w:t>
            </w:r>
            <w:bookmarkEnd w:id="0"/>
          </w:p>
        </w:tc>
        <w:tc>
          <w:tcPr>
            <w:tcW w:w="2126" w:type="dxa"/>
            <w:tcBorders>
              <w:top w:val="nil"/>
              <w:left w:val="nil"/>
              <w:bottom w:val="single" w:sz="4" w:space="0" w:color="auto"/>
              <w:right w:val="single" w:sz="4" w:space="0" w:color="auto"/>
            </w:tcBorders>
            <w:shd w:val="clear" w:color="auto" w:fill="auto"/>
            <w:vAlign w:val="center"/>
          </w:tcPr>
          <w:p w14:paraId="535D7487" w14:textId="2D5FD236" w:rsidR="00E868B5" w:rsidRPr="00791B1F" w:rsidRDefault="009A3E3E" w:rsidP="00E868B5">
            <w:pPr>
              <w:jc w:val="center"/>
              <w:rPr>
                <w:rFonts w:cstheme="minorHAnsi"/>
                <w:sz w:val="18"/>
                <w:szCs w:val="18"/>
              </w:rPr>
            </w:pPr>
            <w:r>
              <w:rPr>
                <w:rFonts w:cstheme="minorHAnsi"/>
                <w:sz w:val="18"/>
                <w:szCs w:val="18"/>
              </w:rPr>
              <w:t>Ver Enmienda N° 1</w:t>
            </w:r>
          </w:p>
        </w:tc>
      </w:tr>
      <w:tr w:rsidR="009A78F7" w:rsidRPr="00A85E3A" w14:paraId="34DCDCB8" w14:textId="434C48C4" w:rsidTr="00D17F7A">
        <w:trPr>
          <w:trHeight w:val="322"/>
        </w:trPr>
        <w:tc>
          <w:tcPr>
            <w:tcW w:w="509" w:type="dxa"/>
            <w:shd w:val="clear" w:color="auto" w:fill="auto"/>
            <w:vAlign w:val="center"/>
          </w:tcPr>
          <w:p w14:paraId="43A1DB71" w14:textId="7221DE25" w:rsidR="009A78F7" w:rsidRPr="004566D0" w:rsidRDefault="009A78F7" w:rsidP="009A78F7">
            <w:pPr>
              <w:jc w:val="center"/>
              <w:rPr>
                <w:rFonts w:ascii="Arial" w:hAnsi="Arial" w:cs="Arial"/>
                <w:sz w:val="16"/>
                <w:szCs w:val="16"/>
              </w:rPr>
            </w:pPr>
            <w:r>
              <w:rPr>
                <w:rFonts w:ascii="Arial" w:hAnsi="Arial" w:cs="Arial"/>
                <w:sz w:val="16"/>
                <w:szCs w:val="16"/>
              </w:rPr>
              <w:t>2</w:t>
            </w:r>
          </w:p>
        </w:tc>
        <w:tc>
          <w:tcPr>
            <w:tcW w:w="1754" w:type="dxa"/>
            <w:shd w:val="clear" w:color="auto" w:fill="auto"/>
          </w:tcPr>
          <w:p w14:paraId="336C6767" w14:textId="1A582505" w:rsidR="009A78F7" w:rsidRPr="008A7F5B" w:rsidRDefault="009A78F7" w:rsidP="009A78F7">
            <w:pPr>
              <w:jc w:val="center"/>
              <w:rPr>
                <w:rFonts w:cstheme="minorHAnsi"/>
                <w:sz w:val="20"/>
                <w:szCs w:val="20"/>
              </w:rPr>
            </w:pPr>
            <w:r>
              <w:t>III</w:t>
            </w:r>
          </w:p>
        </w:tc>
        <w:tc>
          <w:tcPr>
            <w:tcW w:w="1560" w:type="dxa"/>
            <w:shd w:val="clear" w:color="auto" w:fill="auto"/>
          </w:tcPr>
          <w:p w14:paraId="60C79CBA" w14:textId="4290E5CA" w:rsidR="009A78F7" w:rsidRPr="003E279B" w:rsidRDefault="009A78F7" w:rsidP="009A78F7">
            <w:pPr>
              <w:rPr>
                <w:rFonts w:cstheme="minorHAnsi"/>
                <w:sz w:val="16"/>
                <w:szCs w:val="16"/>
              </w:rPr>
            </w:pPr>
            <w:r>
              <w:t>Lote 1 Bienes informáticos   INF-004; A06</w:t>
            </w:r>
          </w:p>
        </w:tc>
        <w:tc>
          <w:tcPr>
            <w:tcW w:w="6095" w:type="dxa"/>
            <w:shd w:val="clear" w:color="auto" w:fill="auto"/>
          </w:tcPr>
          <w:p w14:paraId="64D48241" w14:textId="4BCC6055" w:rsidR="009A78F7" w:rsidRPr="003E279B" w:rsidRDefault="009A78F7" w:rsidP="009A78F7">
            <w:pPr>
              <w:jc w:val="both"/>
              <w:rPr>
                <w:rFonts w:ascii="Arial" w:hAnsi="Arial" w:cs="Arial"/>
                <w:sz w:val="16"/>
                <w:szCs w:val="16"/>
              </w:rPr>
            </w:pPr>
            <w:r>
              <w:t xml:space="preserve">De la revisión del Ecran de pared enrollable, se observa que la característica A06 </w:t>
            </w:r>
            <w:r w:rsidRPr="00193DE5">
              <w:t>PANTALLA CON BORDES NEGROS DE 3cm O MENOS POR LADO</w:t>
            </w:r>
            <w:r>
              <w:t xml:space="preserve"> esta característica esta direccionada a una marca y modelo en específico por ello se pide que esta característica sea opcional o sea suprimida o sea de acuerdo con cada fabricante a fin de permitir la pluralidad de marcas y postores</w:t>
            </w:r>
          </w:p>
        </w:tc>
        <w:tc>
          <w:tcPr>
            <w:tcW w:w="2693" w:type="dxa"/>
            <w:shd w:val="clear" w:color="auto" w:fill="auto"/>
          </w:tcPr>
          <w:p w14:paraId="4795ED07" w14:textId="7A987092" w:rsidR="009A78F7" w:rsidRPr="008B23D0" w:rsidRDefault="009A78F7" w:rsidP="009A78F7">
            <w:pPr>
              <w:jc w:val="both"/>
              <w:rPr>
                <w:rFonts w:cstheme="minorHAnsi"/>
                <w:sz w:val="18"/>
                <w:szCs w:val="18"/>
              </w:rPr>
            </w:pPr>
            <w:r>
              <w:t>Se acoge la observación que los bordes negros del Ecran serán de acuerdo con cada fabricante.</w:t>
            </w:r>
          </w:p>
        </w:tc>
        <w:tc>
          <w:tcPr>
            <w:tcW w:w="2126" w:type="dxa"/>
            <w:tcBorders>
              <w:top w:val="nil"/>
              <w:left w:val="nil"/>
              <w:bottom w:val="single" w:sz="4" w:space="0" w:color="auto"/>
              <w:right w:val="single" w:sz="4" w:space="0" w:color="auto"/>
            </w:tcBorders>
            <w:shd w:val="clear" w:color="auto" w:fill="auto"/>
            <w:vAlign w:val="center"/>
          </w:tcPr>
          <w:p w14:paraId="60906C5B" w14:textId="4F61DB06" w:rsidR="009A78F7" w:rsidRPr="00791B1F" w:rsidRDefault="009A78F7" w:rsidP="009A78F7">
            <w:pPr>
              <w:jc w:val="center"/>
              <w:rPr>
                <w:rFonts w:cstheme="minorHAnsi"/>
                <w:color w:val="FF0000"/>
                <w:sz w:val="18"/>
                <w:szCs w:val="18"/>
              </w:rPr>
            </w:pPr>
            <w:r>
              <w:rPr>
                <w:rFonts w:cstheme="minorHAnsi"/>
                <w:sz w:val="18"/>
                <w:szCs w:val="18"/>
              </w:rPr>
              <w:t>Ver Enmienda N° 1</w:t>
            </w:r>
          </w:p>
        </w:tc>
      </w:tr>
      <w:tr w:rsidR="009A78F7" w:rsidRPr="00A85E3A" w14:paraId="6081ED20" w14:textId="1F99C124" w:rsidTr="00D17F7A">
        <w:trPr>
          <w:trHeight w:val="322"/>
        </w:trPr>
        <w:tc>
          <w:tcPr>
            <w:tcW w:w="509" w:type="dxa"/>
            <w:shd w:val="clear" w:color="auto" w:fill="auto"/>
            <w:vAlign w:val="center"/>
          </w:tcPr>
          <w:p w14:paraId="3535C4FB" w14:textId="44B935DD" w:rsidR="009A78F7" w:rsidRPr="004566D0" w:rsidRDefault="009A78F7" w:rsidP="009A78F7">
            <w:pPr>
              <w:jc w:val="center"/>
              <w:rPr>
                <w:rFonts w:ascii="Arial" w:hAnsi="Arial" w:cs="Arial"/>
                <w:sz w:val="16"/>
                <w:szCs w:val="16"/>
              </w:rPr>
            </w:pPr>
            <w:r>
              <w:rPr>
                <w:rFonts w:ascii="Arial" w:hAnsi="Arial" w:cs="Arial"/>
                <w:sz w:val="16"/>
                <w:szCs w:val="16"/>
              </w:rPr>
              <w:t>3</w:t>
            </w:r>
          </w:p>
        </w:tc>
        <w:tc>
          <w:tcPr>
            <w:tcW w:w="1754" w:type="dxa"/>
            <w:shd w:val="clear" w:color="auto" w:fill="auto"/>
          </w:tcPr>
          <w:p w14:paraId="6AD2B2BD" w14:textId="45238D1F" w:rsidR="009A78F7" w:rsidRPr="008A7F5B" w:rsidRDefault="009A78F7" w:rsidP="009A78F7">
            <w:pPr>
              <w:jc w:val="center"/>
              <w:rPr>
                <w:rFonts w:cstheme="minorHAnsi"/>
                <w:sz w:val="20"/>
                <w:szCs w:val="20"/>
              </w:rPr>
            </w:pPr>
            <w:r>
              <w:t>III</w:t>
            </w:r>
          </w:p>
        </w:tc>
        <w:tc>
          <w:tcPr>
            <w:tcW w:w="1560" w:type="dxa"/>
            <w:shd w:val="clear" w:color="auto" w:fill="auto"/>
          </w:tcPr>
          <w:p w14:paraId="301FE988" w14:textId="7FE9B04E" w:rsidR="009A78F7" w:rsidRPr="003E279B" w:rsidRDefault="009A78F7" w:rsidP="009A78F7">
            <w:pPr>
              <w:rPr>
                <w:rFonts w:ascii="Arial" w:hAnsi="Arial" w:cs="Arial"/>
                <w:sz w:val="16"/>
                <w:szCs w:val="16"/>
              </w:rPr>
            </w:pPr>
            <w:r>
              <w:t>Lote 1 Bienes informáticos   INF-004; A09</w:t>
            </w:r>
          </w:p>
        </w:tc>
        <w:tc>
          <w:tcPr>
            <w:tcW w:w="6095" w:type="dxa"/>
            <w:shd w:val="clear" w:color="auto" w:fill="auto"/>
          </w:tcPr>
          <w:p w14:paraId="534EDD66" w14:textId="431D9C91" w:rsidR="009A78F7" w:rsidRPr="003E279B" w:rsidRDefault="009A78F7" w:rsidP="009A78F7">
            <w:pPr>
              <w:jc w:val="both"/>
              <w:rPr>
                <w:rFonts w:ascii="Arial" w:hAnsi="Arial" w:cs="Arial"/>
                <w:sz w:val="16"/>
                <w:szCs w:val="16"/>
              </w:rPr>
            </w:pPr>
            <w:r>
              <w:t xml:space="preserve">De la revisión del Ecran de pared enrollable, se observa que la característica A09 </w:t>
            </w:r>
            <w:r w:rsidRPr="00193DE5">
              <w:t>SOPORTE ACABADO EN ALUMINIO SATINADO</w:t>
            </w:r>
            <w:r>
              <w:t xml:space="preserve"> esta característica esta direccionada a una marca y modelo en específico por ellos se pide que esta característica sea opcional o sea suprimida o sea de acuerdo con cada fabricante a fin de permitir la pluralidad de marcas y postores </w:t>
            </w:r>
          </w:p>
        </w:tc>
        <w:tc>
          <w:tcPr>
            <w:tcW w:w="2693" w:type="dxa"/>
            <w:shd w:val="clear" w:color="auto" w:fill="auto"/>
          </w:tcPr>
          <w:p w14:paraId="2013A0DD" w14:textId="620C46CF" w:rsidR="009A78F7" w:rsidRPr="008B23D0" w:rsidRDefault="009A78F7" w:rsidP="009A78F7">
            <w:pPr>
              <w:jc w:val="both"/>
              <w:rPr>
                <w:rFonts w:cstheme="minorHAnsi"/>
                <w:sz w:val="18"/>
                <w:szCs w:val="18"/>
              </w:rPr>
            </w:pPr>
            <w:r>
              <w:t>Se acoge la observación el acabado de soporte será de acuerdo con cada fabricante</w:t>
            </w:r>
          </w:p>
        </w:tc>
        <w:tc>
          <w:tcPr>
            <w:tcW w:w="2126" w:type="dxa"/>
            <w:tcBorders>
              <w:top w:val="nil"/>
              <w:left w:val="nil"/>
              <w:bottom w:val="single" w:sz="4" w:space="0" w:color="auto"/>
              <w:right w:val="single" w:sz="4" w:space="0" w:color="auto"/>
            </w:tcBorders>
            <w:shd w:val="clear" w:color="auto" w:fill="auto"/>
            <w:vAlign w:val="center"/>
          </w:tcPr>
          <w:p w14:paraId="68935300" w14:textId="000A3B15" w:rsidR="009A78F7" w:rsidRPr="00791B1F" w:rsidRDefault="009A78F7" w:rsidP="009A78F7">
            <w:pPr>
              <w:jc w:val="center"/>
              <w:rPr>
                <w:rFonts w:cstheme="minorHAnsi"/>
                <w:sz w:val="18"/>
                <w:szCs w:val="18"/>
              </w:rPr>
            </w:pPr>
            <w:r>
              <w:rPr>
                <w:rFonts w:cstheme="minorHAnsi"/>
                <w:sz w:val="18"/>
                <w:szCs w:val="18"/>
              </w:rPr>
              <w:t>Ver Enmienda N° 1</w:t>
            </w:r>
          </w:p>
        </w:tc>
      </w:tr>
      <w:tr w:rsidR="009A78F7" w:rsidRPr="00A85E3A" w14:paraId="3227C806" w14:textId="77777777" w:rsidTr="00D17F7A">
        <w:trPr>
          <w:trHeight w:val="322"/>
        </w:trPr>
        <w:tc>
          <w:tcPr>
            <w:tcW w:w="509" w:type="dxa"/>
            <w:shd w:val="clear" w:color="auto" w:fill="auto"/>
            <w:vAlign w:val="center"/>
          </w:tcPr>
          <w:p w14:paraId="3A16EBCB" w14:textId="79CF8196" w:rsidR="009A78F7" w:rsidRDefault="009A78F7" w:rsidP="009A78F7">
            <w:pPr>
              <w:jc w:val="center"/>
              <w:rPr>
                <w:rFonts w:ascii="Arial" w:hAnsi="Arial" w:cs="Arial"/>
                <w:sz w:val="16"/>
                <w:szCs w:val="16"/>
              </w:rPr>
            </w:pPr>
            <w:r>
              <w:rPr>
                <w:rFonts w:ascii="Arial" w:hAnsi="Arial" w:cs="Arial"/>
                <w:sz w:val="16"/>
                <w:szCs w:val="16"/>
              </w:rPr>
              <w:t>4</w:t>
            </w:r>
          </w:p>
        </w:tc>
        <w:tc>
          <w:tcPr>
            <w:tcW w:w="1754" w:type="dxa"/>
            <w:shd w:val="clear" w:color="auto" w:fill="auto"/>
          </w:tcPr>
          <w:p w14:paraId="1C60960D" w14:textId="0C054EC4" w:rsidR="009A78F7" w:rsidRPr="008A7F5B" w:rsidRDefault="009A78F7" w:rsidP="009A78F7">
            <w:pPr>
              <w:jc w:val="center"/>
              <w:rPr>
                <w:rFonts w:cstheme="minorHAnsi"/>
                <w:sz w:val="20"/>
                <w:szCs w:val="20"/>
              </w:rPr>
            </w:pPr>
            <w:r>
              <w:t>III</w:t>
            </w:r>
          </w:p>
        </w:tc>
        <w:tc>
          <w:tcPr>
            <w:tcW w:w="1560" w:type="dxa"/>
            <w:shd w:val="clear" w:color="auto" w:fill="auto"/>
          </w:tcPr>
          <w:p w14:paraId="40693941" w14:textId="42AB6755" w:rsidR="009A78F7" w:rsidRPr="003E279B" w:rsidRDefault="009A78F7" w:rsidP="009A78F7">
            <w:pPr>
              <w:rPr>
                <w:rFonts w:ascii="Arial" w:hAnsi="Arial" w:cs="Arial"/>
                <w:sz w:val="16"/>
                <w:szCs w:val="16"/>
              </w:rPr>
            </w:pPr>
            <w:r>
              <w:t>Lote 1 Bienes informáticos   INF-008; A03</w:t>
            </w:r>
          </w:p>
        </w:tc>
        <w:tc>
          <w:tcPr>
            <w:tcW w:w="6095" w:type="dxa"/>
            <w:shd w:val="clear" w:color="auto" w:fill="auto"/>
          </w:tcPr>
          <w:p w14:paraId="1FC645DC" w14:textId="44A7EF36" w:rsidR="009A78F7" w:rsidRPr="003E279B" w:rsidRDefault="009A78F7" w:rsidP="009A78F7">
            <w:pPr>
              <w:jc w:val="both"/>
              <w:rPr>
                <w:rFonts w:ascii="Arial" w:hAnsi="Arial" w:cs="Arial"/>
                <w:sz w:val="16"/>
                <w:szCs w:val="16"/>
              </w:rPr>
            </w:pPr>
            <w:r>
              <w:t xml:space="preserve">De la revisión de la impresora multifuncional, se observa que la característica A03 </w:t>
            </w:r>
            <w:r w:rsidRPr="00AC4DC2">
              <w:t xml:space="preserve">Memoria interna de 128 </w:t>
            </w:r>
            <w:proofErr w:type="spellStart"/>
            <w:r w:rsidRPr="00AC4DC2">
              <w:t>mb</w:t>
            </w:r>
            <w:proofErr w:type="spellEnd"/>
            <w:r w:rsidRPr="00AC4DC2">
              <w:t xml:space="preserve"> mínimo, ampliable a 640 </w:t>
            </w:r>
            <w:proofErr w:type="spellStart"/>
            <w:r w:rsidRPr="00AC4DC2">
              <w:t>mb</w:t>
            </w:r>
            <w:proofErr w:type="spellEnd"/>
            <w:r w:rsidRPr="00AC4DC2">
              <w:t>. Disco duro opcional</w:t>
            </w:r>
            <w:r>
              <w:t xml:space="preserve">, esta característica no es para una impresora multifuncional ya que las impresoras no cuentan con memoria interna por ello se pide esta característica sea suprimida </w:t>
            </w:r>
            <w:proofErr w:type="spellStart"/>
            <w:r>
              <w:t>o</w:t>
            </w:r>
            <w:proofErr w:type="spellEnd"/>
            <w:r>
              <w:t xml:space="preserve"> opcional a fin de permitir la pluralidad de marcas y postores </w:t>
            </w:r>
          </w:p>
        </w:tc>
        <w:tc>
          <w:tcPr>
            <w:tcW w:w="2693" w:type="dxa"/>
            <w:shd w:val="clear" w:color="auto" w:fill="auto"/>
          </w:tcPr>
          <w:p w14:paraId="1472DB32" w14:textId="7990C175" w:rsidR="009A78F7" w:rsidRPr="00713860" w:rsidRDefault="009A78F7" w:rsidP="009A78F7">
            <w:pPr>
              <w:jc w:val="both"/>
              <w:rPr>
                <w:rFonts w:cstheme="minorHAnsi"/>
                <w:sz w:val="18"/>
                <w:szCs w:val="18"/>
              </w:rPr>
            </w:pPr>
            <w:r>
              <w:t>Se acoge la observación se suprimirá esta característica ya que esta característica no es de una impresora multifuncional.</w:t>
            </w:r>
          </w:p>
        </w:tc>
        <w:tc>
          <w:tcPr>
            <w:tcW w:w="2126" w:type="dxa"/>
            <w:tcBorders>
              <w:top w:val="nil"/>
              <w:left w:val="nil"/>
              <w:bottom w:val="single" w:sz="4" w:space="0" w:color="auto"/>
              <w:right w:val="single" w:sz="4" w:space="0" w:color="auto"/>
            </w:tcBorders>
            <w:shd w:val="clear" w:color="auto" w:fill="auto"/>
            <w:vAlign w:val="center"/>
          </w:tcPr>
          <w:p w14:paraId="154FD194" w14:textId="29BA79D6" w:rsidR="009A78F7" w:rsidRPr="00791B1F" w:rsidRDefault="009A78F7" w:rsidP="009A78F7">
            <w:pPr>
              <w:jc w:val="center"/>
              <w:rPr>
                <w:rFonts w:cstheme="minorHAnsi"/>
                <w:sz w:val="18"/>
                <w:szCs w:val="18"/>
              </w:rPr>
            </w:pPr>
            <w:r>
              <w:rPr>
                <w:rFonts w:cstheme="minorHAnsi"/>
                <w:sz w:val="18"/>
                <w:szCs w:val="18"/>
              </w:rPr>
              <w:t>Ver Enmienda N° 2</w:t>
            </w:r>
          </w:p>
        </w:tc>
      </w:tr>
      <w:tr w:rsidR="009A78F7" w:rsidRPr="00A85E3A" w14:paraId="7A107A26" w14:textId="77777777" w:rsidTr="00D17F7A">
        <w:trPr>
          <w:trHeight w:val="322"/>
        </w:trPr>
        <w:tc>
          <w:tcPr>
            <w:tcW w:w="509" w:type="dxa"/>
            <w:shd w:val="clear" w:color="auto" w:fill="auto"/>
            <w:vAlign w:val="center"/>
          </w:tcPr>
          <w:p w14:paraId="3B315CEE" w14:textId="426E90FB" w:rsidR="009A78F7" w:rsidRDefault="009A78F7" w:rsidP="009A78F7">
            <w:pPr>
              <w:jc w:val="center"/>
              <w:rPr>
                <w:rFonts w:ascii="Arial" w:hAnsi="Arial" w:cs="Arial"/>
                <w:sz w:val="16"/>
                <w:szCs w:val="16"/>
              </w:rPr>
            </w:pPr>
            <w:r>
              <w:rPr>
                <w:rFonts w:ascii="Arial" w:hAnsi="Arial" w:cs="Arial"/>
                <w:sz w:val="16"/>
                <w:szCs w:val="16"/>
              </w:rPr>
              <w:t>5</w:t>
            </w:r>
          </w:p>
        </w:tc>
        <w:tc>
          <w:tcPr>
            <w:tcW w:w="1754" w:type="dxa"/>
            <w:shd w:val="clear" w:color="auto" w:fill="auto"/>
          </w:tcPr>
          <w:p w14:paraId="6FC6ECA0" w14:textId="415A9359" w:rsidR="009A78F7" w:rsidRPr="008A7F5B" w:rsidRDefault="009A78F7" w:rsidP="009A78F7">
            <w:pPr>
              <w:jc w:val="center"/>
              <w:rPr>
                <w:rFonts w:cstheme="minorHAnsi"/>
                <w:sz w:val="20"/>
                <w:szCs w:val="20"/>
              </w:rPr>
            </w:pPr>
            <w:r>
              <w:t>III</w:t>
            </w:r>
          </w:p>
        </w:tc>
        <w:tc>
          <w:tcPr>
            <w:tcW w:w="1560" w:type="dxa"/>
            <w:shd w:val="clear" w:color="auto" w:fill="auto"/>
          </w:tcPr>
          <w:p w14:paraId="3D70B1FB" w14:textId="4AD3A243" w:rsidR="009A78F7" w:rsidRPr="003E279B" w:rsidRDefault="009A78F7" w:rsidP="009A78F7">
            <w:pPr>
              <w:rPr>
                <w:rFonts w:ascii="Arial" w:hAnsi="Arial" w:cs="Arial"/>
                <w:sz w:val="16"/>
                <w:szCs w:val="16"/>
              </w:rPr>
            </w:pPr>
            <w:r>
              <w:t>Lote 1 Bienes informáticos   INF-008; A08</w:t>
            </w:r>
          </w:p>
        </w:tc>
        <w:tc>
          <w:tcPr>
            <w:tcW w:w="6095" w:type="dxa"/>
            <w:shd w:val="clear" w:color="auto" w:fill="auto"/>
          </w:tcPr>
          <w:p w14:paraId="2768CDC4" w14:textId="3404B184" w:rsidR="009A78F7" w:rsidRPr="003E279B" w:rsidRDefault="009A78F7" w:rsidP="009A78F7">
            <w:pPr>
              <w:jc w:val="both"/>
              <w:rPr>
                <w:rFonts w:ascii="Arial" w:hAnsi="Arial" w:cs="Arial"/>
                <w:sz w:val="16"/>
                <w:szCs w:val="16"/>
              </w:rPr>
            </w:pPr>
            <w:r>
              <w:t xml:space="preserve">De la revisión de la impresora multifuncional, se observa que la característica A08 </w:t>
            </w:r>
            <w:r w:rsidRPr="00AC4DC2">
              <w:t>Impresión privada: generada por el usuario desde el driver del equipo. El equipo debe contar con panel numérico para ingresar la clave</w:t>
            </w:r>
            <w:r>
              <w:t xml:space="preserve">, esta característica esta direccionada una marca y modelo en específico, por ello se pide </w:t>
            </w:r>
            <w:r>
              <w:lastRenderedPageBreak/>
              <w:t>que esta característica sea opcional o suprimida a fin de permitir la pluralidad de marcas y postores.</w:t>
            </w:r>
          </w:p>
        </w:tc>
        <w:tc>
          <w:tcPr>
            <w:tcW w:w="2693" w:type="dxa"/>
            <w:shd w:val="clear" w:color="auto" w:fill="auto"/>
          </w:tcPr>
          <w:p w14:paraId="7AAA9B09" w14:textId="331AF23D" w:rsidR="009A78F7" w:rsidRPr="00713860" w:rsidRDefault="009A78F7" w:rsidP="009A78F7">
            <w:pPr>
              <w:jc w:val="both"/>
              <w:rPr>
                <w:rFonts w:cstheme="minorHAnsi"/>
                <w:sz w:val="18"/>
                <w:szCs w:val="18"/>
              </w:rPr>
            </w:pPr>
            <w:r>
              <w:lastRenderedPageBreak/>
              <w:t>Se acoge la observación que esta característica será opcional.</w:t>
            </w:r>
          </w:p>
        </w:tc>
        <w:tc>
          <w:tcPr>
            <w:tcW w:w="2126" w:type="dxa"/>
            <w:tcBorders>
              <w:top w:val="nil"/>
              <w:left w:val="nil"/>
              <w:bottom w:val="single" w:sz="4" w:space="0" w:color="auto"/>
              <w:right w:val="single" w:sz="4" w:space="0" w:color="auto"/>
            </w:tcBorders>
            <w:shd w:val="clear" w:color="auto" w:fill="auto"/>
            <w:vAlign w:val="center"/>
          </w:tcPr>
          <w:p w14:paraId="7E0AA95E" w14:textId="3187EF14" w:rsidR="009A78F7" w:rsidRPr="00791B1F" w:rsidRDefault="009A78F7" w:rsidP="009A78F7">
            <w:pPr>
              <w:jc w:val="center"/>
              <w:rPr>
                <w:rFonts w:cstheme="minorHAnsi"/>
                <w:sz w:val="18"/>
                <w:szCs w:val="18"/>
              </w:rPr>
            </w:pPr>
            <w:r>
              <w:rPr>
                <w:rFonts w:cstheme="minorHAnsi"/>
                <w:sz w:val="18"/>
                <w:szCs w:val="18"/>
              </w:rPr>
              <w:t>Ver Enmienda N° 2</w:t>
            </w:r>
          </w:p>
        </w:tc>
      </w:tr>
      <w:tr w:rsidR="009A78F7" w:rsidRPr="00A85E3A" w14:paraId="1CDB4615" w14:textId="77777777" w:rsidTr="00D17F7A">
        <w:trPr>
          <w:trHeight w:val="322"/>
        </w:trPr>
        <w:tc>
          <w:tcPr>
            <w:tcW w:w="509" w:type="dxa"/>
            <w:shd w:val="clear" w:color="auto" w:fill="auto"/>
            <w:vAlign w:val="center"/>
          </w:tcPr>
          <w:p w14:paraId="652AFF82" w14:textId="516F8C7A" w:rsidR="009A78F7" w:rsidRDefault="009A78F7" w:rsidP="009A78F7">
            <w:pPr>
              <w:jc w:val="center"/>
              <w:rPr>
                <w:rFonts w:ascii="Arial" w:hAnsi="Arial" w:cs="Arial"/>
                <w:sz w:val="16"/>
                <w:szCs w:val="16"/>
              </w:rPr>
            </w:pPr>
            <w:r>
              <w:rPr>
                <w:rFonts w:ascii="Arial" w:hAnsi="Arial" w:cs="Arial"/>
                <w:sz w:val="16"/>
                <w:szCs w:val="16"/>
              </w:rPr>
              <w:t>6</w:t>
            </w:r>
          </w:p>
        </w:tc>
        <w:tc>
          <w:tcPr>
            <w:tcW w:w="1754" w:type="dxa"/>
            <w:shd w:val="clear" w:color="auto" w:fill="auto"/>
          </w:tcPr>
          <w:p w14:paraId="3D991A3C" w14:textId="2BCBED78" w:rsidR="009A78F7" w:rsidRPr="008A7F5B" w:rsidRDefault="009A78F7" w:rsidP="009A78F7">
            <w:pPr>
              <w:jc w:val="center"/>
              <w:rPr>
                <w:rFonts w:cstheme="minorHAnsi"/>
                <w:sz w:val="20"/>
                <w:szCs w:val="20"/>
              </w:rPr>
            </w:pPr>
            <w:r>
              <w:t>III</w:t>
            </w:r>
          </w:p>
        </w:tc>
        <w:tc>
          <w:tcPr>
            <w:tcW w:w="1560" w:type="dxa"/>
            <w:shd w:val="clear" w:color="auto" w:fill="auto"/>
          </w:tcPr>
          <w:p w14:paraId="35903AE0" w14:textId="4961F03B" w:rsidR="009A78F7" w:rsidRPr="003E279B" w:rsidRDefault="009A78F7" w:rsidP="009A78F7">
            <w:pPr>
              <w:rPr>
                <w:rFonts w:ascii="Arial" w:hAnsi="Arial" w:cs="Arial"/>
                <w:sz w:val="16"/>
                <w:szCs w:val="16"/>
              </w:rPr>
            </w:pPr>
            <w:r>
              <w:t>Lote 1 Bienes informáticos INF-008; A09</w:t>
            </w:r>
          </w:p>
        </w:tc>
        <w:tc>
          <w:tcPr>
            <w:tcW w:w="6095" w:type="dxa"/>
            <w:shd w:val="clear" w:color="auto" w:fill="auto"/>
          </w:tcPr>
          <w:p w14:paraId="792F7D5C" w14:textId="4AC74F2C" w:rsidR="009A78F7" w:rsidRPr="003E279B" w:rsidRDefault="009A78F7" w:rsidP="009A78F7">
            <w:pPr>
              <w:jc w:val="both"/>
              <w:rPr>
                <w:rFonts w:ascii="Arial" w:hAnsi="Arial" w:cs="Arial"/>
                <w:sz w:val="16"/>
                <w:szCs w:val="16"/>
              </w:rPr>
            </w:pPr>
            <w:r>
              <w:t xml:space="preserve">De la revisión de la impresora multifuncional, se </w:t>
            </w:r>
            <w:r w:rsidRPr="00511055">
              <w:t>observa que la característica A09 Tamaño de papel: 10 x 15 cm (4" x 6"), 13 x 18 cm (5" x 7"), 20 x 25 (8" x 10") carta, Legal, o</w:t>
            </w:r>
            <w:r>
              <w:t>fi</w:t>
            </w:r>
            <w:r w:rsidRPr="00511055">
              <w:t>cio (21,6 x 35,6 cm), a4, a5, a6, b5, se pide esta característica sea de acuerdo con cada fabricante de impresora a fin de permitir la pluralidad de marcas y postores.</w:t>
            </w:r>
          </w:p>
        </w:tc>
        <w:tc>
          <w:tcPr>
            <w:tcW w:w="2693" w:type="dxa"/>
            <w:shd w:val="clear" w:color="auto" w:fill="auto"/>
          </w:tcPr>
          <w:p w14:paraId="2DE93865" w14:textId="272BA267" w:rsidR="009A78F7" w:rsidRPr="00713860" w:rsidRDefault="009A78F7" w:rsidP="009A78F7">
            <w:pPr>
              <w:jc w:val="both"/>
              <w:rPr>
                <w:rFonts w:cstheme="minorHAnsi"/>
                <w:sz w:val="18"/>
                <w:szCs w:val="18"/>
              </w:rPr>
            </w:pPr>
            <w:r w:rsidRPr="00511055">
              <w:t>Se acoge parcialmente se aceptaran impresoras que tengan el tamaño de papel 10 x 15 cm (4" x 6"), 13 x 18 cm (5" x 7"), 20 x 25 (8" x 10") o 8.5 x 13” carta, Legal, oficio (21,6 x 35,6 cm) o (21.5 x 34.5 cm), a4, a5, a6, b5,</w:t>
            </w:r>
          </w:p>
        </w:tc>
        <w:tc>
          <w:tcPr>
            <w:tcW w:w="2126" w:type="dxa"/>
            <w:tcBorders>
              <w:top w:val="nil"/>
              <w:left w:val="nil"/>
              <w:bottom w:val="single" w:sz="4" w:space="0" w:color="auto"/>
              <w:right w:val="single" w:sz="4" w:space="0" w:color="auto"/>
            </w:tcBorders>
            <w:shd w:val="clear" w:color="auto" w:fill="auto"/>
            <w:vAlign w:val="center"/>
          </w:tcPr>
          <w:p w14:paraId="67254BD6" w14:textId="066F0072" w:rsidR="009A78F7" w:rsidRPr="00791B1F" w:rsidRDefault="009A78F7" w:rsidP="009A78F7">
            <w:pPr>
              <w:jc w:val="center"/>
              <w:rPr>
                <w:rFonts w:cstheme="minorHAnsi"/>
                <w:sz w:val="18"/>
                <w:szCs w:val="18"/>
              </w:rPr>
            </w:pPr>
            <w:r>
              <w:rPr>
                <w:rFonts w:cstheme="minorHAnsi"/>
                <w:sz w:val="18"/>
                <w:szCs w:val="18"/>
              </w:rPr>
              <w:t>Ver Enmienda N° 2</w:t>
            </w:r>
          </w:p>
        </w:tc>
      </w:tr>
      <w:tr w:rsidR="009A78F7" w:rsidRPr="00A85E3A" w14:paraId="05C29AF8" w14:textId="77777777" w:rsidTr="00D17F7A">
        <w:trPr>
          <w:trHeight w:val="322"/>
        </w:trPr>
        <w:tc>
          <w:tcPr>
            <w:tcW w:w="509" w:type="dxa"/>
            <w:shd w:val="clear" w:color="auto" w:fill="auto"/>
            <w:vAlign w:val="center"/>
          </w:tcPr>
          <w:p w14:paraId="7997410E" w14:textId="3F6D0E92" w:rsidR="009A78F7" w:rsidRDefault="009A78F7" w:rsidP="009A78F7">
            <w:pPr>
              <w:jc w:val="center"/>
              <w:rPr>
                <w:rFonts w:ascii="Arial" w:hAnsi="Arial" w:cs="Arial"/>
                <w:sz w:val="16"/>
                <w:szCs w:val="16"/>
              </w:rPr>
            </w:pPr>
            <w:r>
              <w:rPr>
                <w:rFonts w:ascii="Arial" w:hAnsi="Arial" w:cs="Arial"/>
                <w:sz w:val="16"/>
                <w:szCs w:val="16"/>
              </w:rPr>
              <w:t>7</w:t>
            </w:r>
          </w:p>
        </w:tc>
        <w:tc>
          <w:tcPr>
            <w:tcW w:w="1754" w:type="dxa"/>
            <w:shd w:val="clear" w:color="auto" w:fill="auto"/>
          </w:tcPr>
          <w:p w14:paraId="3AA7BE3B" w14:textId="500220A2" w:rsidR="009A78F7" w:rsidRPr="00C96A55" w:rsidRDefault="009A78F7" w:rsidP="009A78F7">
            <w:pPr>
              <w:jc w:val="center"/>
              <w:rPr>
                <w:rFonts w:ascii="Arial" w:hAnsi="Arial" w:cs="Arial"/>
                <w:sz w:val="16"/>
                <w:szCs w:val="16"/>
              </w:rPr>
            </w:pPr>
            <w:r>
              <w:t>III</w:t>
            </w:r>
          </w:p>
        </w:tc>
        <w:tc>
          <w:tcPr>
            <w:tcW w:w="1560" w:type="dxa"/>
            <w:shd w:val="clear" w:color="auto" w:fill="auto"/>
          </w:tcPr>
          <w:p w14:paraId="5039B8EC" w14:textId="7CAAD12C" w:rsidR="009A78F7" w:rsidRPr="00C96A55" w:rsidRDefault="009A78F7" w:rsidP="009A78F7">
            <w:pPr>
              <w:rPr>
                <w:rFonts w:ascii="Arial" w:hAnsi="Arial" w:cs="Arial"/>
                <w:sz w:val="16"/>
                <w:szCs w:val="16"/>
              </w:rPr>
            </w:pPr>
            <w:r>
              <w:t>Lote 1 Bienes informáticos INF-008; A10</w:t>
            </w:r>
          </w:p>
        </w:tc>
        <w:tc>
          <w:tcPr>
            <w:tcW w:w="6095" w:type="dxa"/>
            <w:shd w:val="clear" w:color="auto" w:fill="auto"/>
          </w:tcPr>
          <w:p w14:paraId="51780741" w14:textId="40277B85" w:rsidR="009A78F7" w:rsidRPr="00C96A55" w:rsidRDefault="009A78F7" w:rsidP="009A78F7">
            <w:pPr>
              <w:jc w:val="both"/>
              <w:rPr>
                <w:rFonts w:ascii="Arial" w:hAnsi="Arial" w:cs="Arial"/>
                <w:sz w:val="16"/>
                <w:szCs w:val="16"/>
              </w:rPr>
            </w:pPr>
            <w:r>
              <w:t>De la revisión de la impresora multifuncional, se observa que la característica A10 Compatibilidad Windows 10, Windows 8, Windows 7, Windows Vista®, Windows XP, Windows XP Professional x64, Macintosh USB Mac OS® X, 10.6.8, 10.7.x, 10.8.x, 10.9.x, 10.10.x, esta característica sea de acuerdo con cada fabricante de impresora a fin de permitir la pluralidad de marcas y postores.</w:t>
            </w:r>
          </w:p>
        </w:tc>
        <w:tc>
          <w:tcPr>
            <w:tcW w:w="2693" w:type="dxa"/>
            <w:shd w:val="clear" w:color="auto" w:fill="auto"/>
          </w:tcPr>
          <w:p w14:paraId="04BB3A6F" w14:textId="1D08C970" w:rsidR="009A78F7" w:rsidRPr="00713860" w:rsidRDefault="009A78F7" w:rsidP="009A78F7">
            <w:pPr>
              <w:jc w:val="both"/>
              <w:rPr>
                <w:rFonts w:cstheme="minorHAnsi"/>
                <w:sz w:val="18"/>
                <w:szCs w:val="18"/>
              </w:rPr>
            </w:pPr>
            <w:r>
              <w:t xml:space="preserve">Se acoge la observación la característica de compatibilidad será de acuerdo con cada fabricante </w:t>
            </w:r>
          </w:p>
        </w:tc>
        <w:tc>
          <w:tcPr>
            <w:tcW w:w="2126" w:type="dxa"/>
            <w:tcBorders>
              <w:top w:val="nil"/>
              <w:left w:val="nil"/>
              <w:bottom w:val="single" w:sz="4" w:space="0" w:color="auto"/>
              <w:right w:val="single" w:sz="4" w:space="0" w:color="auto"/>
            </w:tcBorders>
            <w:shd w:val="clear" w:color="auto" w:fill="auto"/>
            <w:vAlign w:val="center"/>
          </w:tcPr>
          <w:p w14:paraId="1DBD646E" w14:textId="3E006770" w:rsidR="009A78F7" w:rsidRPr="00791B1F" w:rsidRDefault="009A78F7" w:rsidP="009A78F7">
            <w:pPr>
              <w:jc w:val="center"/>
              <w:rPr>
                <w:rFonts w:cstheme="minorHAnsi"/>
                <w:sz w:val="18"/>
                <w:szCs w:val="18"/>
              </w:rPr>
            </w:pPr>
            <w:r>
              <w:rPr>
                <w:rFonts w:cstheme="minorHAnsi"/>
                <w:sz w:val="18"/>
                <w:szCs w:val="18"/>
              </w:rPr>
              <w:t>Ver Enmienda N° 2</w:t>
            </w:r>
          </w:p>
        </w:tc>
      </w:tr>
      <w:tr w:rsidR="009A78F7" w:rsidRPr="00A85E3A" w14:paraId="1329F1F0" w14:textId="77777777" w:rsidTr="00D17F7A">
        <w:trPr>
          <w:trHeight w:val="322"/>
        </w:trPr>
        <w:tc>
          <w:tcPr>
            <w:tcW w:w="509" w:type="dxa"/>
            <w:shd w:val="clear" w:color="auto" w:fill="auto"/>
            <w:vAlign w:val="center"/>
          </w:tcPr>
          <w:p w14:paraId="570C2397" w14:textId="0141A6ED" w:rsidR="009A78F7" w:rsidRDefault="009A78F7" w:rsidP="009A78F7">
            <w:pPr>
              <w:jc w:val="center"/>
              <w:rPr>
                <w:rFonts w:ascii="Arial" w:hAnsi="Arial" w:cs="Arial"/>
                <w:sz w:val="16"/>
                <w:szCs w:val="16"/>
              </w:rPr>
            </w:pPr>
            <w:r>
              <w:rPr>
                <w:rFonts w:ascii="Arial" w:hAnsi="Arial" w:cs="Arial"/>
                <w:sz w:val="16"/>
                <w:szCs w:val="16"/>
              </w:rPr>
              <w:t>8</w:t>
            </w:r>
          </w:p>
        </w:tc>
        <w:tc>
          <w:tcPr>
            <w:tcW w:w="1754" w:type="dxa"/>
            <w:shd w:val="clear" w:color="auto" w:fill="auto"/>
          </w:tcPr>
          <w:p w14:paraId="07BE2B2E" w14:textId="1F8AF369" w:rsidR="009A78F7" w:rsidRPr="00C96A55" w:rsidRDefault="009A78F7" w:rsidP="009A78F7">
            <w:pPr>
              <w:jc w:val="center"/>
              <w:rPr>
                <w:rFonts w:ascii="Arial" w:hAnsi="Arial" w:cs="Arial"/>
                <w:sz w:val="16"/>
                <w:szCs w:val="16"/>
              </w:rPr>
            </w:pPr>
            <w:r>
              <w:t>III</w:t>
            </w:r>
          </w:p>
        </w:tc>
        <w:tc>
          <w:tcPr>
            <w:tcW w:w="1560" w:type="dxa"/>
            <w:shd w:val="clear" w:color="auto" w:fill="auto"/>
          </w:tcPr>
          <w:p w14:paraId="258B3697" w14:textId="30A8BF2A" w:rsidR="009A78F7" w:rsidRPr="00C96A55" w:rsidRDefault="009A78F7" w:rsidP="009A78F7">
            <w:pPr>
              <w:rPr>
                <w:rFonts w:ascii="Arial" w:hAnsi="Arial" w:cs="Arial"/>
                <w:sz w:val="16"/>
                <w:szCs w:val="16"/>
              </w:rPr>
            </w:pPr>
            <w:r>
              <w:t>Lote 1 Bienes informáticos INF-008; A11</w:t>
            </w:r>
          </w:p>
        </w:tc>
        <w:tc>
          <w:tcPr>
            <w:tcW w:w="6095" w:type="dxa"/>
            <w:shd w:val="clear" w:color="auto" w:fill="auto"/>
          </w:tcPr>
          <w:p w14:paraId="54BA74B1" w14:textId="77777777" w:rsidR="009A78F7" w:rsidRDefault="009A78F7" w:rsidP="009A78F7">
            <w:pPr>
              <w:widowControl w:val="0"/>
              <w:pBdr>
                <w:top w:val="nil"/>
                <w:left w:val="nil"/>
                <w:bottom w:val="nil"/>
                <w:right w:val="nil"/>
                <w:between w:val="nil"/>
              </w:pBdr>
              <w:jc w:val="both"/>
            </w:pPr>
            <w:r>
              <w:t>De la revisión de la impresora multifuncional, se observa que la característica A11 Requisitos para Windows® y Macintosh®</w:t>
            </w:r>
          </w:p>
          <w:p w14:paraId="101B7A41" w14:textId="77777777" w:rsidR="009A78F7" w:rsidRDefault="009A78F7" w:rsidP="009A78F7">
            <w:pPr>
              <w:widowControl w:val="0"/>
              <w:pBdr>
                <w:top w:val="nil"/>
                <w:left w:val="nil"/>
                <w:bottom w:val="nil"/>
                <w:right w:val="nil"/>
                <w:between w:val="nil"/>
              </w:pBdr>
              <w:jc w:val="both"/>
            </w:pPr>
            <w:r>
              <w:t>• 512MB RAM (1GB recomendado) • Monitor SVGA de por lo menos 256 colores</w:t>
            </w:r>
          </w:p>
          <w:p w14:paraId="68B9FF24" w14:textId="092DBBD3" w:rsidR="009A78F7" w:rsidRPr="00C96A55" w:rsidRDefault="009A78F7" w:rsidP="009A78F7">
            <w:pPr>
              <w:jc w:val="both"/>
              <w:rPr>
                <w:rFonts w:ascii="Arial" w:hAnsi="Arial" w:cs="Arial"/>
                <w:sz w:val="16"/>
                <w:szCs w:val="16"/>
              </w:rPr>
            </w:pPr>
            <w:r>
              <w:t>• 550MB de espacio en disco • Conexión USB (cable incluido) (1GB recomendado) • Unidad de CD-ROM o DVD-ROM, esta característica solicitada no tiene que ver con la impresora funcional sino con una pc, por ello se pide que esta característica sea suprimida o sea opcional a fin de permitir la pluralidad de marcas y postores.</w:t>
            </w:r>
          </w:p>
        </w:tc>
        <w:tc>
          <w:tcPr>
            <w:tcW w:w="2693" w:type="dxa"/>
            <w:shd w:val="clear" w:color="auto" w:fill="auto"/>
          </w:tcPr>
          <w:p w14:paraId="427E0270" w14:textId="3A8B4793" w:rsidR="009A78F7" w:rsidRPr="00713860" w:rsidRDefault="009A78F7" w:rsidP="009A78F7">
            <w:pPr>
              <w:jc w:val="both"/>
              <w:rPr>
                <w:rFonts w:cstheme="minorHAnsi"/>
                <w:sz w:val="18"/>
                <w:szCs w:val="18"/>
              </w:rPr>
            </w:pPr>
            <w:r>
              <w:t xml:space="preserve">Se acoge a la observación esta característica será suprimida ya que esta característica no pertenece a una impresora multifuncional </w:t>
            </w:r>
          </w:p>
        </w:tc>
        <w:tc>
          <w:tcPr>
            <w:tcW w:w="2126" w:type="dxa"/>
            <w:tcBorders>
              <w:top w:val="nil"/>
              <w:left w:val="nil"/>
              <w:bottom w:val="single" w:sz="4" w:space="0" w:color="auto"/>
              <w:right w:val="single" w:sz="4" w:space="0" w:color="auto"/>
            </w:tcBorders>
            <w:shd w:val="clear" w:color="auto" w:fill="auto"/>
            <w:vAlign w:val="center"/>
          </w:tcPr>
          <w:p w14:paraId="77304DEA" w14:textId="112F52ED" w:rsidR="009A78F7" w:rsidRPr="00791B1F" w:rsidRDefault="009A78F7" w:rsidP="009A78F7">
            <w:pPr>
              <w:jc w:val="center"/>
              <w:rPr>
                <w:rFonts w:cstheme="minorHAnsi"/>
                <w:sz w:val="18"/>
                <w:szCs w:val="18"/>
              </w:rPr>
            </w:pPr>
            <w:r>
              <w:rPr>
                <w:rFonts w:cstheme="minorHAnsi"/>
                <w:sz w:val="18"/>
                <w:szCs w:val="18"/>
              </w:rPr>
              <w:t>Ver Enmienda N° 2</w:t>
            </w:r>
          </w:p>
        </w:tc>
      </w:tr>
      <w:tr w:rsidR="009A78F7" w:rsidRPr="00A85E3A" w14:paraId="21C792E8" w14:textId="77777777" w:rsidTr="00D17F7A">
        <w:trPr>
          <w:trHeight w:val="322"/>
        </w:trPr>
        <w:tc>
          <w:tcPr>
            <w:tcW w:w="509" w:type="dxa"/>
            <w:shd w:val="clear" w:color="auto" w:fill="auto"/>
            <w:vAlign w:val="center"/>
          </w:tcPr>
          <w:p w14:paraId="4B333544" w14:textId="4EAD93BC" w:rsidR="009A78F7" w:rsidRDefault="009A78F7" w:rsidP="009A78F7">
            <w:pPr>
              <w:jc w:val="center"/>
              <w:rPr>
                <w:rFonts w:ascii="Arial" w:hAnsi="Arial" w:cs="Arial"/>
                <w:sz w:val="16"/>
                <w:szCs w:val="16"/>
              </w:rPr>
            </w:pPr>
            <w:r>
              <w:rPr>
                <w:rFonts w:ascii="Arial" w:hAnsi="Arial" w:cs="Arial"/>
                <w:sz w:val="16"/>
                <w:szCs w:val="16"/>
              </w:rPr>
              <w:lastRenderedPageBreak/>
              <w:t>9</w:t>
            </w:r>
          </w:p>
        </w:tc>
        <w:tc>
          <w:tcPr>
            <w:tcW w:w="1754" w:type="dxa"/>
            <w:shd w:val="clear" w:color="auto" w:fill="auto"/>
          </w:tcPr>
          <w:p w14:paraId="068F4A92" w14:textId="0C45958B" w:rsidR="009A78F7" w:rsidRPr="00C96A55" w:rsidRDefault="009A78F7" w:rsidP="009A78F7">
            <w:pPr>
              <w:jc w:val="center"/>
              <w:rPr>
                <w:rFonts w:ascii="Arial" w:hAnsi="Arial" w:cs="Arial"/>
                <w:sz w:val="16"/>
                <w:szCs w:val="16"/>
              </w:rPr>
            </w:pPr>
            <w:r>
              <w:t>III</w:t>
            </w:r>
          </w:p>
        </w:tc>
        <w:tc>
          <w:tcPr>
            <w:tcW w:w="1560" w:type="dxa"/>
            <w:shd w:val="clear" w:color="auto" w:fill="auto"/>
          </w:tcPr>
          <w:p w14:paraId="422C86D9" w14:textId="64869F61" w:rsidR="009A78F7" w:rsidRPr="00C96A55" w:rsidRDefault="009A78F7" w:rsidP="009A78F7">
            <w:pPr>
              <w:rPr>
                <w:rFonts w:ascii="Arial" w:hAnsi="Arial" w:cs="Arial"/>
                <w:sz w:val="16"/>
                <w:szCs w:val="16"/>
              </w:rPr>
            </w:pPr>
            <w:r>
              <w:t>Lote 1 Bienes informáticos INF-008; A12</w:t>
            </w:r>
          </w:p>
        </w:tc>
        <w:tc>
          <w:tcPr>
            <w:tcW w:w="6095" w:type="dxa"/>
            <w:shd w:val="clear" w:color="auto" w:fill="auto"/>
          </w:tcPr>
          <w:p w14:paraId="413E1B6F" w14:textId="1B9D3AAF" w:rsidR="009A78F7" w:rsidRPr="00C96A55" w:rsidRDefault="009A78F7" w:rsidP="009A78F7">
            <w:pPr>
              <w:jc w:val="both"/>
              <w:rPr>
                <w:rFonts w:ascii="Arial" w:hAnsi="Arial" w:cs="Arial"/>
                <w:sz w:val="16"/>
                <w:szCs w:val="16"/>
              </w:rPr>
            </w:pPr>
            <w:r>
              <w:t xml:space="preserve">De la revisión de la impresora multifuncional, se observa que la característica A12 Dimensiones y peso (ancho x profundidad x altura) 49,0 x 37,7 x 22,9 cm (19.3" x 14.8" x 9.0") 6,3 kg (13.9 lb), se observa que esta característica esta direccionada a una marca y modelo en específico, por ello se pide que esta característica sea opcional o referencial a fin de permitir la pluralidad de marcas y postores </w:t>
            </w:r>
          </w:p>
        </w:tc>
        <w:tc>
          <w:tcPr>
            <w:tcW w:w="2693" w:type="dxa"/>
            <w:shd w:val="clear" w:color="auto" w:fill="auto"/>
          </w:tcPr>
          <w:p w14:paraId="06AF3AAF" w14:textId="79E11B5F" w:rsidR="009A78F7" w:rsidRPr="00713860" w:rsidRDefault="009A78F7" w:rsidP="009A78F7">
            <w:pPr>
              <w:jc w:val="both"/>
              <w:rPr>
                <w:rFonts w:cstheme="minorHAnsi"/>
                <w:sz w:val="18"/>
                <w:szCs w:val="18"/>
              </w:rPr>
            </w:pPr>
            <w:r>
              <w:t>Se acoge la observación la característica de dimensiones y peso serán tomadas como referenciales y será de acuerdo con cada fabricante.</w:t>
            </w:r>
          </w:p>
        </w:tc>
        <w:tc>
          <w:tcPr>
            <w:tcW w:w="2126" w:type="dxa"/>
            <w:tcBorders>
              <w:top w:val="nil"/>
              <w:left w:val="nil"/>
              <w:bottom w:val="single" w:sz="4" w:space="0" w:color="auto"/>
              <w:right w:val="single" w:sz="4" w:space="0" w:color="auto"/>
            </w:tcBorders>
            <w:shd w:val="clear" w:color="auto" w:fill="auto"/>
            <w:vAlign w:val="center"/>
          </w:tcPr>
          <w:p w14:paraId="0B6AF863" w14:textId="74DBD068" w:rsidR="009A78F7" w:rsidRPr="00791B1F" w:rsidRDefault="009A78F7" w:rsidP="009A78F7">
            <w:pPr>
              <w:jc w:val="center"/>
              <w:rPr>
                <w:rFonts w:cstheme="minorHAnsi"/>
                <w:sz w:val="18"/>
                <w:szCs w:val="18"/>
              </w:rPr>
            </w:pPr>
            <w:r>
              <w:rPr>
                <w:rFonts w:cstheme="minorHAnsi"/>
                <w:sz w:val="18"/>
                <w:szCs w:val="18"/>
              </w:rPr>
              <w:t>Ver Enmienda N° 2</w:t>
            </w:r>
          </w:p>
        </w:tc>
      </w:tr>
      <w:tr w:rsidR="009A78F7" w:rsidRPr="00A85E3A" w14:paraId="22FD6687" w14:textId="77777777" w:rsidTr="00D17F7A">
        <w:trPr>
          <w:trHeight w:val="322"/>
        </w:trPr>
        <w:tc>
          <w:tcPr>
            <w:tcW w:w="509" w:type="dxa"/>
            <w:shd w:val="clear" w:color="auto" w:fill="auto"/>
            <w:vAlign w:val="center"/>
          </w:tcPr>
          <w:p w14:paraId="005B96D1" w14:textId="740971A1" w:rsidR="009A78F7" w:rsidRDefault="009A78F7" w:rsidP="009A78F7">
            <w:pPr>
              <w:jc w:val="center"/>
              <w:rPr>
                <w:rFonts w:ascii="Arial" w:hAnsi="Arial" w:cs="Arial"/>
                <w:sz w:val="16"/>
                <w:szCs w:val="16"/>
              </w:rPr>
            </w:pPr>
            <w:r>
              <w:rPr>
                <w:rFonts w:ascii="Arial" w:hAnsi="Arial" w:cs="Arial"/>
                <w:sz w:val="16"/>
                <w:szCs w:val="16"/>
              </w:rPr>
              <w:t>10</w:t>
            </w:r>
          </w:p>
        </w:tc>
        <w:tc>
          <w:tcPr>
            <w:tcW w:w="1754" w:type="dxa"/>
            <w:shd w:val="clear" w:color="auto" w:fill="auto"/>
          </w:tcPr>
          <w:p w14:paraId="54B57CCF" w14:textId="4BE3F682" w:rsidR="009A78F7" w:rsidRPr="00C96A55" w:rsidRDefault="009A78F7" w:rsidP="009A78F7">
            <w:pPr>
              <w:jc w:val="center"/>
              <w:rPr>
                <w:rFonts w:ascii="Arial" w:hAnsi="Arial" w:cs="Arial"/>
                <w:sz w:val="16"/>
                <w:szCs w:val="16"/>
              </w:rPr>
            </w:pPr>
            <w:r>
              <w:t>III</w:t>
            </w:r>
          </w:p>
        </w:tc>
        <w:tc>
          <w:tcPr>
            <w:tcW w:w="1560" w:type="dxa"/>
            <w:shd w:val="clear" w:color="auto" w:fill="auto"/>
          </w:tcPr>
          <w:p w14:paraId="5181E379" w14:textId="0374C1C1" w:rsidR="009A78F7" w:rsidRPr="00C96A55" w:rsidRDefault="009A78F7" w:rsidP="009A78F7">
            <w:pPr>
              <w:rPr>
                <w:rFonts w:ascii="Arial" w:hAnsi="Arial" w:cs="Arial"/>
                <w:sz w:val="16"/>
                <w:szCs w:val="16"/>
              </w:rPr>
            </w:pPr>
            <w:r>
              <w:t>Lote 1 Bienes informáticos INF-008; A13</w:t>
            </w:r>
          </w:p>
        </w:tc>
        <w:tc>
          <w:tcPr>
            <w:tcW w:w="6095" w:type="dxa"/>
            <w:shd w:val="clear" w:color="auto" w:fill="auto"/>
          </w:tcPr>
          <w:p w14:paraId="3139CB80" w14:textId="77777777" w:rsidR="009A78F7" w:rsidRDefault="009A78F7" w:rsidP="009A78F7">
            <w:pPr>
              <w:widowControl w:val="0"/>
              <w:pBdr>
                <w:top w:val="nil"/>
                <w:left w:val="nil"/>
                <w:bottom w:val="nil"/>
                <w:right w:val="nil"/>
                <w:between w:val="nil"/>
              </w:pBdr>
              <w:jc w:val="both"/>
            </w:pPr>
            <w:r>
              <w:t>Tras revisar las especificaciones de la impresora multifuncional, se ha observado que la característica A13, que indica un rendimiento de tanques de tinta de 7,500 páginas a color y 4,500 páginas en negro, parece estar dirigida específicamente a un modelo y marca particulares. Por consiguiente, se sugiere que se modifique esta especificación para permitir la inclusión de una gama más amplia de impresoras en el proceso de selección.</w:t>
            </w:r>
          </w:p>
          <w:p w14:paraId="1140C4CB" w14:textId="77777777" w:rsidR="009A78F7" w:rsidRDefault="009A78F7" w:rsidP="009A78F7">
            <w:pPr>
              <w:widowControl w:val="0"/>
              <w:pBdr>
                <w:top w:val="nil"/>
                <w:left w:val="nil"/>
                <w:bottom w:val="nil"/>
                <w:right w:val="nil"/>
                <w:between w:val="nil"/>
              </w:pBdr>
              <w:jc w:val="both"/>
            </w:pPr>
          </w:p>
          <w:p w14:paraId="7F006BC0" w14:textId="7CCA6AAC" w:rsidR="009A78F7" w:rsidRPr="00C96A55" w:rsidRDefault="009A78F7" w:rsidP="009A78F7">
            <w:pPr>
              <w:jc w:val="both"/>
              <w:rPr>
                <w:rFonts w:ascii="Arial" w:hAnsi="Arial" w:cs="Arial"/>
                <w:sz w:val="16"/>
                <w:szCs w:val="16"/>
              </w:rPr>
            </w:pPr>
            <w:r>
              <w:t>Se propone que se acepten impresoras con un rendimiento de tanques de tinta que varíe entre un mínimo de 6,000 y un máximo de 7,500 páginas a color, y entre un mínimo de 4,500 y un máximo de 7,500 páginas en negro, a fin de permitir la pluralidad de marcas y postores</w:t>
            </w:r>
          </w:p>
        </w:tc>
        <w:tc>
          <w:tcPr>
            <w:tcW w:w="2693" w:type="dxa"/>
            <w:shd w:val="clear" w:color="auto" w:fill="auto"/>
          </w:tcPr>
          <w:p w14:paraId="7C6B3AE6" w14:textId="77777777" w:rsidR="009A78F7" w:rsidRDefault="009A78F7" w:rsidP="009A78F7">
            <w:pPr>
              <w:widowControl w:val="0"/>
              <w:pBdr>
                <w:top w:val="nil"/>
                <w:left w:val="nil"/>
                <w:bottom w:val="nil"/>
                <w:right w:val="nil"/>
                <w:between w:val="nil"/>
              </w:pBdr>
              <w:jc w:val="both"/>
            </w:pPr>
          </w:p>
          <w:p w14:paraId="4E3299F0" w14:textId="38BF717B" w:rsidR="009A78F7" w:rsidRPr="00713860" w:rsidRDefault="009A78F7" w:rsidP="009A78F7">
            <w:pPr>
              <w:jc w:val="both"/>
              <w:rPr>
                <w:rFonts w:cstheme="minorHAnsi"/>
                <w:sz w:val="18"/>
                <w:szCs w:val="18"/>
              </w:rPr>
            </w:pPr>
            <w:r>
              <w:t>Se acoge la observación, se aceptarán impresoras cuyo rendimiento de tanques de tinta esté dentro de un rango mínimo de 6000 y un máximo de 7500 páginas a color, y dentro de un rango mínimo de 4500 páginas en adelante en negro</w:t>
            </w:r>
          </w:p>
        </w:tc>
        <w:tc>
          <w:tcPr>
            <w:tcW w:w="2126" w:type="dxa"/>
            <w:tcBorders>
              <w:top w:val="nil"/>
              <w:left w:val="nil"/>
              <w:bottom w:val="single" w:sz="4" w:space="0" w:color="auto"/>
              <w:right w:val="single" w:sz="4" w:space="0" w:color="auto"/>
            </w:tcBorders>
            <w:shd w:val="clear" w:color="auto" w:fill="auto"/>
            <w:vAlign w:val="center"/>
          </w:tcPr>
          <w:p w14:paraId="06486954" w14:textId="78D6D034" w:rsidR="009A78F7" w:rsidRPr="00791B1F" w:rsidRDefault="009A78F7" w:rsidP="009A78F7">
            <w:pPr>
              <w:jc w:val="center"/>
              <w:rPr>
                <w:rFonts w:cstheme="minorHAnsi"/>
                <w:sz w:val="18"/>
                <w:szCs w:val="18"/>
              </w:rPr>
            </w:pPr>
            <w:r>
              <w:rPr>
                <w:rFonts w:cstheme="minorHAnsi"/>
                <w:sz w:val="18"/>
                <w:szCs w:val="18"/>
              </w:rPr>
              <w:t>Ver Enmienda N° 2</w:t>
            </w:r>
          </w:p>
        </w:tc>
      </w:tr>
      <w:tr w:rsidR="009A78F7" w:rsidRPr="00A85E3A" w14:paraId="25C6BC42" w14:textId="77777777" w:rsidTr="00D17F7A">
        <w:trPr>
          <w:trHeight w:val="322"/>
        </w:trPr>
        <w:tc>
          <w:tcPr>
            <w:tcW w:w="509" w:type="dxa"/>
            <w:shd w:val="clear" w:color="auto" w:fill="auto"/>
            <w:vAlign w:val="center"/>
          </w:tcPr>
          <w:p w14:paraId="6E53068E" w14:textId="29592D18" w:rsidR="009A78F7" w:rsidRDefault="009A78F7" w:rsidP="009A78F7">
            <w:pPr>
              <w:jc w:val="center"/>
              <w:rPr>
                <w:rFonts w:ascii="Arial" w:hAnsi="Arial" w:cs="Arial"/>
                <w:sz w:val="16"/>
                <w:szCs w:val="16"/>
              </w:rPr>
            </w:pPr>
            <w:r>
              <w:rPr>
                <w:rFonts w:ascii="Arial" w:hAnsi="Arial" w:cs="Arial"/>
                <w:sz w:val="16"/>
                <w:szCs w:val="16"/>
              </w:rPr>
              <w:t>11</w:t>
            </w:r>
          </w:p>
        </w:tc>
        <w:tc>
          <w:tcPr>
            <w:tcW w:w="1754" w:type="dxa"/>
            <w:shd w:val="clear" w:color="auto" w:fill="auto"/>
          </w:tcPr>
          <w:p w14:paraId="022F7AAA" w14:textId="23715321" w:rsidR="009A78F7" w:rsidRPr="00C96A55" w:rsidRDefault="009A78F7" w:rsidP="009A78F7">
            <w:pPr>
              <w:jc w:val="center"/>
              <w:rPr>
                <w:rFonts w:ascii="Arial" w:hAnsi="Arial" w:cs="Arial"/>
                <w:sz w:val="16"/>
                <w:szCs w:val="16"/>
              </w:rPr>
            </w:pPr>
            <w:r>
              <w:t>III</w:t>
            </w:r>
          </w:p>
        </w:tc>
        <w:tc>
          <w:tcPr>
            <w:tcW w:w="1560" w:type="dxa"/>
            <w:shd w:val="clear" w:color="auto" w:fill="auto"/>
          </w:tcPr>
          <w:p w14:paraId="72816FA5" w14:textId="4D8ECB7D" w:rsidR="009A78F7" w:rsidRPr="00C96A55" w:rsidRDefault="009A78F7" w:rsidP="009A78F7">
            <w:pPr>
              <w:rPr>
                <w:rFonts w:ascii="Arial" w:hAnsi="Arial" w:cs="Arial"/>
                <w:sz w:val="16"/>
                <w:szCs w:val="16"/>
              </w:rPr>
            </w:pPr>
            <w:r>
              <w:t>Lote 1 Bienes informáticos INF-009; A04 y A07</w:t>
            </w:r>
          </w:p>
        </w:tc>
        <w:tc>
          <w:tcPr>
            <w:tcW w:w="6095" w:type="dxa"/>
            <w:shd w:val="clear" w:color="auto" w:fill="auto"/>
          </w:tcPr>
          <w:p w14:paraId="6AA50D5E" w14:textId="7A216495" w:rsidR="009A78F7" w:rsidRPr="00C96A55" w:rsidRDefault="009A78F7" w:rsidP="009A78F7">
            <w:pPr>
              <w:jc w:val="both"/>
              <w:rPr>
                <w:rFonts w:ascii="Arial" w:hAnsi="Arial" w:cs="Arial"/>
                <w:sz w:val="16"/>
                <w:szCs w:val="16"/>
              </w:rPr>
            </w:pPr>
            <w:r>
              <w:t xml:space="preserve">De la revisión de la laptop, se ha observado las características A04 </w:t>
            </w:r>
            <w:r w:rsidRPr="00E31E7C">
              <w:t>UNIDAD OPTICA DVD DE LECTURA Y GRABACIÓN</w:t>
            </w:r>
            <w:r>
              <w:t xml:space="preserve"> y A07 </w:t>
            </w:r>
            <w:r w:rsidRPr="00E31E7C">
              <w:t>DVD±R/RW: OPTICO</w:t>
            </w:r>
            <w:r>
              <w:t xml:space="preserve">, las laptops actuales ya no vienen con lectoras de unidad óptica DVD de lectura y grabación, por ello se pide que esta característica sea opcional o sea suprimida o se pueda ofertar como un accesorio aparte a fin de cumplir con lo solicitado. </w:t>
            </w:r>
          </w:p>
        </w:tc>
        <w:tc>
          <w:tcPr>
            <w:tcW w:w="2693" w:type="dxa"/>
            <w:shd w:val="clear" w:color="auto" w:fill="auto"/>
          </w:tcPr>
          <w:p w14:paraId="58FECCCD" w14:textId="6E1C90BA" w:rsidR="009A78F7" w:rsidRPr="00713860" w:rsidRDefault="009A78F7" w:rsidP="009A78F7">
            <w:pPr>
              <w:jc w:val="both"/>
              <w:rPr>
                <w:rFonts w:cstheme="minorHAnsi"/>
                <w:sz w:val="18"/>
                <w:szCs w:val="18"/>
              </w:rPr>
            </w:pPr>
            <w:r>
              <w:t xml:space="preserve">Se acoge la observación, se aceptará que la unidad óptica DVD sea un accesorio aparte a fin de cumplir con lo solicitado </w:t>
            </w:r>
          </w:p>
        </w:tc>
        <w:tc>
          <w:tcPr>
            <w:tcW w:w="2126" w:type="dxa"/>
            <w:tcBorders>
              <w:top w:val="nil"/>
              <w:left w:val="nil"/>
              <w:bottom w:val="single" w:sz="4" w:space="0" w:color="auto"/>
              <w:right w:val="single" w:sz="4" w:space="0" w:color="auto"/>
            </w:tcBorders>
            <w:shd w:val="clear" w:color="auto" w:fill="auto"/>
            <w:vAlign w:val="center"/>
          </w:tcPr>
          <w:p w14:paraId="4203C5C4" w14:textId="4A8684B4" w:rsidR="009A78F7" w:rsidRPr="00791B1F" w:rsidRDefault="009A78F7" w:rsidP="009A78F7">
            <w:pPr>
              <w:jc w:val="center"/>
              <w:rPr>
                <w:rFonts w:cstheme="minorHAnsi"/>
                <w:sz w:val="18"/>
                <w:szCs w:val="18"/>
              </w:rPr>
            </w:pPr>
            <w:r>
              <w:rPr>
                <w:rFonts w:cstheme="minorHAnsi"/>
                <w:sz w:val="18"/>
                <w:szCs w:val="18"/>
              </w:rPr>
              <w:t>Ver Enmienda N° 3</w:t>
            </w:r>
          </w:p>
        </w:tc>
      </w:tr>
      <w:tr w:rsidR="009A78F7" w:rsidRPr="00A85E3A" w14:paraId="20D99B33" w14:textId="77777777" w:rsidTr="00D17F7A">
        <w:trPr>
          <w:trHeight w:val="322"/>
        </w:trPr>
        <w:tc>
          <w:tcPr>
            <w:tcW w:w="509" w:type="dxa"/>
            <w:shd w:val="clear" w:color="auto" w:fill="auto"/>
            <w:vAlign w:val="center"/>
          </w:tcPr>
          <w:p w14:paraId="5430F177" w14:textId="5D23B215" w:rsidR="009A78F7" w:rsidRDefault="009A78F7" w:rsidP="009A78F7">
            <w:pPr>
              <w:jc w:val="center"/>
              <w:rPr>
                <w:rFonts w:ascii="Arial" w:hAnsi="Arial" w:cs="Arial"/>
                <w:sz w:val="16"/>
                <w:szCs w:val="16"/>
              </w:rPr>
            </w:pPr>
            <w:r>
              <w:rPr>
                <w:rFonts w:ascii="Arial" w:hAnsi="Arial" w:cs="Arial"/>
                <w:sz w:val="16"/>
                <w:szCs w:val="16"/>
              </w:rPr>
              <w:t>12</w:t>
            </w:r>
          </w:p>
        </w:tc>
        <w:tc>
          <w:tcPr>
            <w:tcW w:w="1754" w:type="dxa"/>
            <w:shd w:val="clear" w:color="auto" w:fill="auto"/>
          </w:tcPr>
          <w:p w14:paraId="74AC32A0" w14:textId="58E91F4A" w:rsidR="009A78F7" w:rsidRPr="00C96A55" w:rsidRDefault="009A78F7" w:rsidP="009A78F7">
            <w:pPr>
              <w:jc w:val="center"/>
              <w:rPr>
                <w:rFonts w:ascii="Arial" w:hAnsi="Arial" w:cs="Arial"/>
                <w:sz w:val="16"/>
                <w:szCs w:val="16"/>
              </w:rPr>
            </w:pPr>
            <w:r>
              <w:t>III</w:t>
            </w:r>
          </w:p>
        </w:tc>
        <w:tc>
          <w:tcPr>
            <w:tcW w:w="1560" w:type="dxa"/>
            <w:shd w:val="clear" w:color="auto" w:fill="auto"/>
          </w:tcPr>
          <w:p w14:paraId="0D1F2082" w14:textId="02622D22" w:rsidR="009A78F7" w:rsidRPr="00C96A55" w:rsidRDefault="009A78F7" w:rsidP="009A78F7">
            <w:pPr>
              <w:rPr>
                <w:rFonts w:ascii="Arial" w:hAnsi="Arial" w:cs="Arial"/>
                <w:sz w:val="16"/>
                <w:szCs w:val="16"/>
              </w:rPr>
            </w:pPr>
            <w:r>
              <w:t>Lote 1 Bienes informáticos INF.009; A05</w:t>
            </w:r>
          </w:p>
        </w:tc>
        <w:tc>
          <w:tcPr>
            <w:tcW w:w="6095" w:type="dxa"/>
            <w:shd w:val="clear" w:color="auto" w:fill="auto"/>
          </w:tcPr>
          <w:p w14:paraId="7E2EE2C8" w14:textId="0B6A1D43" w:rsidR="009A78F7" w:rsidRPr="00C96A55" w:rsidRDefault="009A78F7" w:rsidP="009A78F7">
            <w:pPr>
              <w:jc w:val="both"/>
              <w:rPr>
                <w:rFonts w:ascii="Arial" w:hAnsi="Arial" w:cs="Arial"/>
                <w:sz w:val="16"/>
                <w:szCs w:val="16"/>
              </w:rPr>
            </w:pPr>
            <w:r>
              <w:t xml:space="preserve">De la revisión de la laptop, se ha observado que la característica A05 multimedia simultánea, esta característica esta direccionada a una marca y modelo en específico, por ello se pide que la </w:t>
            </w:r>
            <w:r>
              <w:lastRenderedPageBreak/>
              <w:t>característica sea opcional o sea suprimida a fin de permitir la pluralidad de marcas y postores.</w:t>
            </w:r>
          </w:p>
        </w:tc>
        <w:tc>
          <w:tcPr>
            <w:tcW w:w="2693" w:type="dxa"/>
            <w:shd w:val="clear" w:color="auto" w:fill="auto"/>
          </w:tcPr>
          <w:p w14:paraId="67BEFE67" w14:textId="00F157C2" w:rsidR="009A78F7" w:rsidRPr="00713860" w:rsidRDefault="009A78F7" w:rsidP="009A78F7">
            <w:pPr>
              <w:jc w:val="both"/>
              <w:rPr>
                <w:rFonts w:cstheme="minorHAnsi"/>
                <w:sz w:val="18"/>
                <w:szCs w:val="18"/>
              </w:rPr>
            </w:pPr>
            <w:r>
              <w:lastRenderedPageBreak/>
              <w:t xml:space="preserve">Se acoge parcialmente la observación, la característica multimedia simultanea será opcional </w:t>
            </w:r>
          </w:p>
        </w:tc>
        <w:tc>
          <w:tcPr>
            <w:tcW w:w="2126" w:type="dxa"/>
            <w:tcBorders>
              <w:top w:val="nil"/>
              <w:left w:val="nil"/>
              <w:bottom w:val="single" w:sz="4" w:space="0" w:color="auto"/>
              <w:right w:val="single" w:sz="4" w:space="0" w:color="auto"/>
            </w:tcBorders>
            <w:shd w:val="clear" w:color="auto" w:fill="auto"/>
            <w:vAlign w:val="center"/>
          </w:tcPr>
          <w:p w14:paraId="2532970D" w14:textId="2E3D903A" w:rsidR="009A78F7" w:rsidRPr="00791B1F" w:rsidRDefault="009A78F7" w:rsidP="009A78F7">
            <w:pPr>
              <w:jc w:val="center"/>
              <w:rPr>
                <w:rFonts w:cstheme="minorHAnsi"/>
                <w:sz w:val="18"/>
                <w:szCs w:val="18"/>
              </w:rPr>
            </w:pPr>
            <w:r>
              <w:rPr>
                <w:rFonts w:cstheme="minorHAnsi"/>
                <w:sz w:val="18"/>
                <w:szCs w:val="18"/>
              </w:rPr>
              <w:t>Ver Enmienda N° 3</w:t>
            </w:r>
          </w:p>
        </w:tc>
      </w:tr>
      <w:tr w:rsidR="009A78F7" w:rsidRPr="00A85E3A" w14:paraId="2D68C7C7" w14:textId="77777777" w:rsidTr="00D17F7A">
        <w:trPr>
          <w:trHeight w:val="322"/>
        </w:trPr>
        <w:tc>
          <w:tcPr>
            <w:tcW w:w="509" w:type="dxa"/>
            <w:shd w:val="clear" w:color="auto" w:fill="auto"/>
            <w:vAlign w:val="center"/>
          </w:tcPr>
          <w:p w14:paraId="5723C652" w14:textId="3D73AA98" w:rsidR="009A78F7" w:rsidRDefault="009A78F7" w:rsidP="009A78F7">
            <w:pPr>
              <w:jc w:val="center"/>
              <w:rPr>
                <w:rFonts w:ascii="Arial" w:hAnsi="Arial" w:cs="Arial"/>
                <w:sz w:val="16"/>
                <w:szCs w:val="16"/>
              </w:rPr>
            </w:pPr>
            <w:r>
              <w:rPr>
                <w:rFonts w:ascii="Arial" w:hAnsi="Arial" w:cs="Arial"/>
                <w:sz w:val="16"/>
                <w:szCs w:val="16"/>
              </w:rPr>
              <w:t>13</w:t>
            </w:r>
          </w:p>
        </w:tc>
        <w:tc>
          <w:tcPr>
            <w:tcW w:w="1754" w:type="dxa"/>
            <w:shd w:val="clear" w:color="auto" w:fill="auto"/>
          </w:tcPr>
          <w:p w14:paraId="127C2CFB" w14:textId="45C04B5D" w:rsidR="009A78F7" w:rsidRPr="00C96A55" w:rsidRDefault="009A78F7" w:rsidP="009A78F7">
            <w:pPr>
              <w:jc w:val="center"/>
              <w:rPr>
                <w:rFonts w:ascii="Arial" w:hAnsi="Arial" w:cs="Arial"/>
                <w:sz w:val="16"/>
                <w:szCs w:val="16"/>
              </w:rPr>
            </w:pPr>
            <w:r>
              <w:t>III</w:t>
            </w:r>
          </w:p>
        </w:tc>
        <w:tc>
          <w:tcPr>
            <w:tcW w:w="1560" w:type="dxa"/>
            <w:shd w:val="clear" w:color="auto" w:fill="auto"/>
          </w:tcPr>
          <w:p w14:paraId="40D64FF5" w14:textId="7D180B92" w:rsidR="009A78F7" w:rsidRPr="00C96A55" w:rsidRDefault="009A78F7" w:rsidP="009A78F7">
            <w:pPr>
              <w:rPr>
                <w:rFonts w:ascii="Arial" w:hAnsi="Arial" w:cs="Arial"/>
                <w:sz w:val="16"/>
                <w:szCs w:val="16"/>
              </w:rPr>
            </w:pPr>
            <w:r>
              <w:t>Lote 1 Bienes informáticos   INF-009; A06</w:t>
            </w:r>
          </w:p>
        </w:tc>
        <w:tc>
          <w:tcPr>
            <w:tcW w:w="6095" w:type="dxa"/>
            <w:shd w:val="clear" w:color="auto" w:fill="auto"/>
          </w:tcPr>
          <w:p w14:paraId="78C63B5F" w14:textId="1E80EE2E" w:rsidR="009A78F7" w:rsidRPr="00C96A55" w:rsidRDefault="009A78F7" w:rsidP="009A78F7">
            <w:pPr>
              <w:jc w:val="both"/>
              <w:rPr>
                <w:rFonts w:ascii="Arial" w:hAnsi="Arial" w:cs="Arial"/>
                <w:sz w:val="16"/>
                <w:szCs w:val="16"/>
              </w:rPr>
            </w:pPr>
            <w:r>
              <w:t xml:space="preserve">De la revisión de la laptop, se ha observado que la característica A06 </w:t>
            </w:r>
            <w:r w:rsidRPr="007709C0">
              <w:t>CON BUS DE VIDEO ESTÁNDAR PCI-E X16, Y SOPORTE PARA DOS PANTALLAS INDEPENDIENTES (CON TARJETA OPCIONAL)</w:t>
            </w:r>
            <w:r>
              <w:t xml:space="preserve">, esta característica esta direccionada a una marca y modelo en específico, por ello se pide que la característica sea opcional o sea suprimida a fin de permitir la pluralidad de marcas y postores </w:t>
            </w:r>
          </w:p>
        </w:tc>
        <w:tc>
          <w:tcPr>
            <w:tcW w:w="2693" w:type="dxa"/>
            <w:shd w:val="clear" w:color="auto" w:fill="auto"/>
          </w:tcPr>
          <w:p w14:paraId="67E0B5C1" w14:textId="533E2437" w:rsidR="009A78F7" w:rsidRPr="00713860" w:rsidRDefault="009A78F7" w:rsidP="009A78F7">
            <w:pPr>
              <w:jc w:val="both"/>
              <w:rPr>
                <w:rFonts w:cstheme="minorHAnsi"/>
                <w:sz w:val="18"/>
                <w:szCs w:val="18"/>
              </w:rPr>
            </w:pPr>
            <w:r>
              <w:t>Se acoge la observación la característica bus de video estándar PCI-E X16 y soporte para dos pantallas independientes, ya que las ranuras PCI-E X16 son comunes en las computadoras de escritorio destinadas a juegos y no en laptop, por eso esa característica queda suprimida.</w:t>
            </w:r>
          </w:p>
        </w:tc>
        <w:tc>
          <w:tcPr>
            <w:tcW w:w="2126" w:type="dxa"/>
            <w:tcBorders>
              <w:top w:val="nil"/>
              <w:left w:val="nil"/>
              <w:bottom w:val="single" w:sz="4" w:space="0" w:color="auto"/>
              <w:right w:val="single" w:sz="4" w:space="0" w:color="auto"/>
            </w:tcBorders>
            <w:shd w:val="clear" w:color="FFFFFF" w:fill="FFFFFF"/>
            <w:vAlign w:val="center"/>
          </w:tcPr>
          <w:p w14:paraId="32A98BE6" w14:textId="2CC1DAC8" w:rsidR="009A78F7" w:rsidRPr="00791B1F" w:rsidRDefault="009A78F7" w:rsidP="009A78F7">
            <w:pPr>
              <w:jc w:val="center"/>
              <w:rPr>
                <w:rFonts w:cstheme="minorHAnsi"/>
                <w:sz w:val="18"/>
                <w:szCs w:val="18"/>
              </w:rPr>
            </w:pPr>
            <w:r>
              <w:rPr>
                <w:rFonts w:cstheme="minorHAnsi"/>
                <w:sz w:val="18"/>
                <w:szCs w:val="18"/>
              </w:rPr>
              <w:t>Ver Enmienda N° 3</w:t>
            </w:r>
          </w:p>
        </w:tc>
      </w:tr>
      <w:tr w:rsidR="009A78F7" w:rsidRPr="00A85E3A" w14:paraId="134DC28A" w14:textId="77777777" w:rsidTr="00D17F7A">
        <w:trPr>
          <w:trHeight w:val="322"/>
        </w:trPr>
        <w:tc>
          <w:tcPr>
            <w:tcW w:w="509" w:type="dxa"/>
            <w:shd w:val="clear" w:color="auto" w:fill="auto"/>
            <w:vAlign w:val="center"/>
          </w:tcPr>
          <w:p w14:paraId="27C4F33D" w14:textId="19645054" w:rsidR="009A78F7" w:rsidRDefault="009A78F7" w:rsidP="009A78F7">
            <w:pPr>
              <w:jc w:val="center"/>
              <w:rPr>
                <w:rFonts w:ascii="Arial" w:hAnsi="Arial" w:cs="Arial"/>
                <w:sz w:val="16"/>
                <w:szCs w:val="16"/>
              </w:rPr>
            </w:pPr>
            <w:r>
              <w:rPr>
                <w:rFonts w:ascii="Arial" w:hAnsi="Arial" w:cs="Arial"/>
                <w:sz w:val="16"/>
                <w:szCs w:val="16"/>
              </w:rPr>
              <w:t>14</w:t>
            </w:r>
          </w:p>
        </w:tc>
        <w:tc>
          <w:tcPr>
            <w:tcW w:w="1754" w:type="dxa"/>
            <w:shd w:val="clear" w:color="auto" w:fill="auto"/>
          </w:tcPr>
          <w:p w14:paraId="49B42BC0" w14:textId="12003317" w:rsidR="009A78F7" w:rsidRPr="00C96A55" w:rsidRDefault="009A78F7" w:rsidP="009A78F7">
            <w:pPr>
              <w:jc w:val="center"/>
              <w:rPr>
                <w:rFonts w:ascii="Arial" w:hAnsi="Arial" w:cs="Arial"/>
                <w:sz w:val="16"/>
                <w:szCs w:val="16"/>
              </w:rPr>
            </w:pPr>
            <w:r>
              <w:t>III</w:t>
            </w:r>
          </w:p>
        </w:tc>
        <w:tc>
          <w:tcPr>
            <w:tcW w:w="1560" w:type="dxa"/>
            <w:shd w:val="clear" w:color="auto" w:fill="auto"/>
          </w:tcPr>
          <w:p w14:paraId="1FFF2E42" w14:textId="2CB4BC6B" w:rsidR="009A78F7" w:rsidRPr="00C96A55" w:rsidRDefault="009A78F7" w:rsidP="009A78F7">
            <w:pPr>
              <w:rPr>
                <w:rFonts w:ascii="Arial" w:hAnsi="Arial" w:cs="Arial"/>
                <w:sz w:val="16"/>
                <w:szCs w:val="16"/>
              </w:rPr>
            </w:pPr>
            <w:r>
              <w:t>Lote 1 Bienes informáticos   INF-009; A10</w:t>
            </w:r>
          </w:p>
        </w:tc>
        <w:tc>
          <w:tcPr>
            <w:tcW w:w="6095" w:type="dxa"/>
            <w:shd w:val="clear" w:color="auto" w:fill="auto"/>
          </w:tcPr>
          <w:p w14:paraId="1B9E54B9" w14:textId="2CAD1E27" w:rsidR="009A78F7" w:rsidRPr="00C96A55" w:rsidRDefault="009A78F7" w:rsidP="009A78F7">
            <w:pPr>
              <w:jc w:val="both"/>
              <w:rPr>
                <w:rFonts w:ascii="Arial" w:hAnsi="Arial" w:cs="Arial"/>
                <w:sz w:val="16"/>
                <w:szCs w:val="16"/>
              </w:rPr>
            </w:pPr>
            <w:r>
              <w:t xml:space="preserve">De la revisión de la laptop, se ha observado que la característica A10 </w:t>
            </w:r>
            <w:r w:rsidRPr="0015084D">
              <w:t>MÍNIMO (01) PUERTO USB 3.0 Y (2) PUERTOS USB 2.0</w:t>
            </w:r>
            <w:r>
              <w:t>, esta direccionada a una marca y modelo, por ello se pide que se acepte laptops con un mínimo de 2 puertos USB 3.0 o 2.0 o se pueda agregar un accesorio como un HUB USB para cumplir con los números de puertos USB solicitados.</w:t>
            </w:r>
          </w:p>
        </w:tc>
        <w:tc>
          <w:tcPr>
            <w:tcW w:w="2693" w:type="dxa"/>
            <w:shd w:val="clear" w:color="auto" w:fill="auto"/>
          </w:tcPr>
          <w:p w14:paraId="24250045" w14:textId="086A8A60" w:rsidR="009A78F7" w:rsidRPr="00713860" w:rsidRDefault="009A78F7" w:rsidP="009A78F7">
            <w:pPr>
              <w:jc w:val="both"/>
              <w:rPr>
                <w:rFonts w:cstheme="minorHAnsi"/>
                <w:sz w:val="18"/>
                <w:szCs w:val="18"/>
              </w:rPr>
            </w:pPr>
            <w:r>
              <w:t xml:space="preserve">Se acoge la observación parcialmente se aceptarán como accesorios el HUB USB a fin de cumplir con lo solicitado. </w:t>
            </w:r>
          </w:p>
        </w:tc>
        <w:tc>
          <w:tcPr>
            <w:tcW w:w="2126" w:type="dxa"/>
            <w:tcBorders>
              <w:top w:val="nil"/>
              <w:left w:val="nil"/>
              <w:bottom w:val="single" w:sz="4" w:space="0" w:color="auto"/>
              <w:right w:val="single" w:sz="4" w:space="0" w:color="auto"/>
            </w:tcBorders>
            <w:shd w:val="clear" w:color="auto" w:fill="auto"/>
            <w:vAlign w:val="center"/>
          </w:tcPr>
          <w:p w14:paraId="3A882059" w14:textId="65B66E92" w:rsidR="009A78F7" w:rsidRPr="00791B1F" w:rsidRDefault="009A78F7" w:rsidP="009A78F7">
            <w:pPr>
              <w:jc w:val="center"/>
              <w:rPr>
                <w:rFonts w:cstheme="minorHAnsi"/>
                <w:sz w:val="18"/>
                <w:szCs w:val="18"/>
              </w:rPr>
            </w:pPr>
            <w:r>
              <w:rPr>
                <w:rFonts w:cstheme="minorHAnsi"/>
                <w:sz w:val="18"/>
                <w:szCs w:val="18"/>
              </w:rPr>
              <w:t>Ver Enmienda N° 3</w:t>
            </w:r>
          </w:p>
        </w:tc>
      </w:tr>
      <w:tr w:rsidR="009A78F7" w:rsidRPr="00A85E3A" w14:paraId="7CBA5E81" w14:textId="77777777" w:rsidTr="00D17F7A">
        <w:trPr>
          <w:trHeight w:val="322"/>
        </w:trPr>
        <w:tc>
          <w:tcPr>
            <w:tcW w:w="509" w:type="dxa"/>
            <w:shd w:val="clear" w:color="auto" w:fill="auto"/>
            <w:vAlign w:val="center"/>
          </w:tcPr>
          <w:p w14:paraId="376AE503" w14:textId="386A6874" w:rsidR="009A78F7" w:rsidRDefault="009A78F7" w:rsidP="009A78F7">
            <w:pPr>
              <w:jc w:val="center"/>
              <w:rPr>
                <w:rFonts w:ascii="Arial" w:hAnsi="Arial" w:cs="Arial"/>
                <w:sz w:val="16"/>
                <w:szCs w:val="16"/>
              </w:rPr>
            </w:pPr>
            <w:r>
              <w:rPr>
                <w:rFonts w:ascii="Arial" w:hAnsi="Arial" w:cs="Arial"/>
                <w:sz w:val="16"/>
                <w:szCs w:val="16"/>
              </w:rPr>
              <w:t>15</w:t>
            </w:r>
          </w:p>
        </w:tc>
        <w:tc>
          <w:tcPr>
            <w:tcW w:w="1754" w:type="dxa"/>
            <w:shd w:val="clear" w:color="auto" w:fill="auto"/>
          </w:tcPr>
          <w:p w14:paraId="1AE0710B" w14:textId="7A4B2DEF" w:rsidR="009A78F7" w:rsidRPr="00C96A55" w:rsidRDefault="009A78F7" w:rsidP="009A78F7">
            <w:pPr>
              <w:jc w:val="center"/>
              <w:rPr>
                <w:rFonts w:ascii="Arial" w:hAnsi="Arial" w:cs="Arial"/>
                <w:sz w:val="16"/>
                <w:szCs w:val="16"/>
              </w:rPr>
            </w:pPr>
            <w:r>
              <w:t>III</w:t>
            </w:r>
          </w:p>
        </w:tc>
        <w:tc>
          <w:tcPr>
            <w:tcW w:w="1560" w:type="dxa"/>
            <w:shd w:val="clear" w:color="auto" w:fill="auto"/>
          </w:tcPr>
          <w:p w14:paraId="2F5D7B61" w14:textId="312E1858" w:rsidR="009A78F7" w:rsidRPr="00C96A55" w:rsidRDefault="009A78F7" w:rsidP="009A78F7">
            <w:pPr>
              <w:rPr>
                <w:rFonts w:ascii="Arial" w:hAnsi="Arial" w:cs="Arial"/>
                <w:sz w:val="16"/>
                <w:szCs w:val="16"/>
              </w:rPr>
            </w:pPr>
            <w:r>
              <w:t>Lote 1 Bienes informáticos   INF-009; A10</w:t>
            </w:r>
          </w:p>
        </w:tc>
        <w:tc>
          <w:tcPr>
            <w:tcW w:w="6095" w:type="dxa"/>
            <w:shd w:val="clear" w:color="auto" w:fill="auto"/>
          </w:tcPr>
          <w:p w14:paraId="3052FD8C" w14:textId="5068BECF" w:rsidR="009A78F7" w:rsidRPr="00C96A55" w:rsidRDefault="009A78F7" w:rsidP="009A78F7">
            <w:pPr>
              <w:jc w:val="both"/>
              <w:rPr>
                <w:rFonts w:ascii="Arial" w:hAnsi="Arial" w:cs="Arial"/>
                <w:sz w:val="16"/>
                <w:szCs w:val="16"/>
              </w:rPr>
            </w:pPr>
            <w:r>
              <w:t>De la revisión de la laptop A10 un puerto VGA y tarjeta lectora de tarjeta SD, las laptops actuales ya no cuentan con puerto VGA y tarjeta lectora de tarjeta SD por ello se solicita estos puertos VGA y lectora SD sean opcionales o sean suprimidas o se pueda agregar un accesorio a parte para cumplir con lo solicitado.</w:t>
            </w:r>
          </w:p>
        </w:tc>
        <w:tc>
          <w:tcPr>
            <w:tcW w:w="2693" w:type="dxa"/>
            <w:shd w:val="clear" w:color="auto" w:fill="auto"/>
          </w:tcPr>
          <w:p w14:paraId="7AD5BE5F" w14:textId="5D6CF90B" w:rsidR="009A78F7" w:rsidRPr="00713860" w:rsidRDefault="009A78F7" w:rsidP="009A78F7">
            <w:pPr>
              <w:jc w:val="both"/>
              <w:rPr>
                <w:rFonts w:cstheme="minorHAnsi"/>
                <w:sz w:val="18"/>
                <w:szCs w:val="18"/>
              </w:rPr>
            </w:pPr>
            <w:r>
              <w:t>Se acoge la observación, dado que las laptops actuales no cuentan con puertos VGA y lectoras SD estas características serán opcionales.</w:t>
            </w:r>
          </w:p>
        </w:tc>
        <w:tc>
          <w:tcPr>
            <w:tcW w:w="2126" w:type="dxa"/>
            <w:tcBorders>
              <w:top w:val="nil"/>
              <w:left w:val="nil"/>
              <w:bottom w:val="single" w:sz="4" w:space="0" w:color="auto"/>
              <w:right w:val="single" w:sz="4" w:space="0" w:color="auto"/>
            </w:tcBorders>
            <w:shd w:val="clear" w:color="auto" w:fill="auto"/>
            <w:vAlign w:val="center"/>
          </w:tcPr>
          <w:p w14:paraId="74F52C88" w14:textId="3E1900F9" w:rsidR="009A78F7" w:rsidRPr="00791B1F" w:rsidRDefault="009A78F7" w:rsidP="009A78F7">
            <w:pPr>
              <w:jc w:val="center"/>
              <w:rPr>
                <w:rFonts w:cstheme="minorHAnsi"/>
                <w:sz w:val="18"/>
                <w:szCs w:val="18"/>
              </w:rPr>
            </w:pPr>
            <w:r>
              <w:rPr>
                <w:rFonts w:cstheme="minorHAnsi"/>
                <w:sz w:val="18"/>
                <w:szCs w:val="18"/>
              </w:rPr>
              <w:t>Ver Enmienda N° 3</w:t>
            </w:r>
          </w:p>
        </w:tc>
      </w:tr>
      <w:tr w:rsidR="009A78F7" w:rsidRPr="00A85E3A" w14:paraId="189A873C" w14:textId="77777777" w:rsidTr="00D17F7A">
        <w:trPr>
          <w:trHeight w:val="322"/>
        </w:trPr>
        <w:tc>
          <w:tcPr>
            <w:tcW w:w="509" w:type="dxa"/>
            <w:shd w:val="clear" w:color="auto" w:fill="auto"/>
            <w:vAlign w:val="center"/>
          </w:tcPr>
          <w:p w14:paraId="14C879DF" w14:textId="6535FDFC" w:rsidR="009A78F7" w:rsidRDefault="009A78F7" w:rsidP="009A78F7">
            <w:pPr>
              <w:jc w:val="center"/>
              <w:rPr>
                <w:rFonts w:ascii="Arial" w:hAnsi="Arial" w:cs="Arial"/>
                <w:sz w:val="16"/>
                <w:szCs w:val="16"/>
              </w:rPr>
            </w:pPr>
            <w:r>
              <w:rPr>
                <w:rFonts w:ascii="Arial" w:hAnsi="Arial" w:cs="Arial"/>
                <w:sz w:val="16"/>
                <w:szCs w:val="16"/>
              </w:rPr>
              <w:t>16</w:t>
            </w:r>
          </w:p>
        </w:tc>
        <w:tc>
          <w:tcPr>
            <w:tcW w:w="1754" w:type="dxa"/>
            <w:shd w:val="clear" w:color="auto" w:fill="auto"/>
          </w:tcPr>
          <w:p w14:paraId="69F80EFD" w14:textId="389AFFC7" w:rsidR="009A78F7" w:rsidRPr="00C96A55" w:rsidRDefault="009A78F7" w:rsidP="009A78F7">
            <w:pPr>
              <w:jc w:val="center"/>
              <w:rPr>
                <w:rFonts w:ascii="Arial" w:hAnsi="Arial" w:cs="Arial"/>
                <w:sz w:val="16"/>
                <w:szCs w:val="16"/>
              </w:rPr>
            </w:pPr>
            <w:r>
              <w:t>III</w:t>
            </w:r>
          </w:p>
        </w:tc>
        <w:tc>
          <w:tcPr>
            <w:tcW w:w="1560" w:type="dxa"/>
            <w:shd w:val="clear" w:color="auto" w:fill="auto"/>
          </w:tcPr>
          <w:p w14:paraId="6C63FBD7" w14:textId="2D533489" w:rsidR="009A78F7" w:rsidRPr="00C96A55" w:rsidRDefault="009A78F7" w:rsidP="009A78F7">
            <w:pPr>
              <w:rPr>
                <w:rFonts w:ascii="Arial" w:hAnsi="Arial" w:cs="Arial"/>
                <w:sz w:val="16"/>
                <w:szCs w:val="16"/>
              </w:rPr>
            </w:pPr>
            <w:r>
              <w:t>Lote 1 Bienes informáticos   INF-015; A4</w:t>
            </w:r>
          </w:p>
        </w:tc>
        <w:tc>
          <w:tcPr>
            <w:tcW w:w="6095" w:type="dxa"/>
            <w:shd w:val="clear" w:color="auto" w:fill="auto"/>
          </w:tcPr>
          <w:p w14:paraId="52C15194" w14:textId="6C132AEF" w:rsidR="009A78F7" w:rsidRPr="00C96A55" w:rsidRDefault="009A78F7" w:rsidP="009A78F7">
            <w:pPr>
              <w:jc w:val="both"/>
              <w:rPr>
                <w:rFonts w:ascii="Arial" w:hAnsi="Arial" w:cs="Arial"/>
                <w:sz w:val="16"/>
                <w:szCs w:val="16"/>
              </w:rPr>
            </w:pPr>
            <w:r>
              <w:t xml:space="preserve">De la revisión del proyector multimedia, la característica A04 </w:t>
            </w:r>
            <w:r w:rsidRPr="00247620">
              <w:t>DISTANCIA FOCAL: 1.5M. HASTA 5M. (APROX.)</w:t>
            </w:r>
            <w:r>
              <w:t xml:space="preserve">, esta característica esta direccionada a una marca y modelo en específico, por ello se pide que esta característica sea opcional o sea suprimida o sea de </w:t>
            </w:r>
            <w:r>
              <w:lastRenderedPageBreak/>
              <w:t>acuerdo con cada fabricante, a fin de permitir la pluralidad de marcas y postores</w:t>
            </w:r>
          </w:p>
        </w:tc>
        <w:tc>
          <w:tcPr>
            <w:tcW w:w="2693" w:type="dxa"/>
            <w:shd w:val="clear" w:color="auto" w:fill="auto"/>
          </w:tcPr>
          <w:p w14:paraId="5D6378F3" w14:textId="3662F162" w:rsidR="009A78F7" w:rsidRPr="00713860" w:rsidRDefault="009A78F7" w:rsidP="009A78F7">
            <w:pPr>
              <w:jc w:val="both"/>
              <w:rPr>
                <w:rFonts w:cstheme="minorHAnsi"/>
                <w:sz w:val="18"/>
                <w:szCs w:val="18"/>
              </w:rPr>
            </w:pPr>
            <w:r>
              <w:lastRenderedPageBreak/>
              <w:t xml:space="preserve">Se acoge la observación, la característica A04 DISTANCIA FOCAL </w:t>
            </w:r>
            <w:proofErr w:type="spellStart"/>
            <w:r>
              <w:t>sera</w:t>
            </w:r>
            <w:proofErr w:type="spellEnd"/>
            <w:r>
              <w:t xml:space="preserve"> de </w:t>
            </w:r>
            <w:r>
              <w:lastRenderedPageBreak/>
              <w:t xml:space="preserve">acuerdo con cada fabricante. </w:t>
            </w:r>
          </w:p>
        </w:tc>
        <w:tc>
          <w:tcPr>
            <w:tcW w:w="2126" w:type="dxa"/>
            <w:tcBorders>
              <w:top w:val="nil"/>
              <w:left w:val="nil"/>
              <w:bottom w:val="single" w:sz="4" w:space="0" w:color="auto"/>
              <w:right w:val="single" w:sz="4" w:space="0" w:color="auto"/>
            </w:tcBorders>
            <w:shd w:val="clear" w:color="auto" w:fill="auto"/>
            <w:vAlign w:val="center"/>
          </w:tcPr>
          <w:p w14:paraId="4C23E87B" w14:textId="779A493A" w:rsidR="009A78F7" w:rsidRPr="00791B1F" w:rsidRDefault="009A78F7" w:rsidP="009A78F7">
            <w:pPr>
              <w:jc w:val="center"/>
              <w:rPr>
                <w:rFonts w:cstheme="minorHAnsi"/>
                <w:sz w:val="18"/>
                <w:szCs w:val="18"/>
              </w:rPr>
            </w:pPr>
            <w:r>
              <w:rPr>
                <w:rFonts w:cstheme="minorHAnsi"/>
                <w:sz w:val="18"/>
                <w:szCs w:val="18"/>
              </w:rPr>
              <w:lastRenderedPageBreak/>
              <w:t>Ver Enmienda N° 4</w:t>
            </w:r>
          </w:p>
        </w:tc>
      </w:tr>
      <w:tr w:rsidR="009A78F7" w:rsidRPr="00A85E3A" w14:paraId="7540774D" w14:textId="77777777" w:rsidTr="00D17F7A">
        <w:trPr>
          <w:trHeight w:val="322"/>
        </w:trPr>
        <w:tc>
          <w:tcPr>
            <w:tcW w:w="509" w:type="dxa"/>
            <w:shd w:val="clear" w:color="auto" w:fill="auto"/>
            <w:vAlign w:val="center"/>
          </w:tcPr>
          <w:p w14:paraId="7B42C662" w14:textId="635D9033" w:rsidR="009A78F7" w:rsidRDefault="009A78F7" w:rsidP="009A78F7">
            <w:pPr>
              <w:jc w:val="center"/>
              <w:rPr>
                <w:rFonts w:ascii="Arial" w:hAnsi="Arial" w:cs="Arial"/>
                <w:sz w:val="16"/>
                <w:szCs w:val="16"/>
              </w:rPr>
            </w:pPr>
            <w:r>
              <w:rPr>
                <w:rFonts w:ascii="Arial" w:hAnsi="Arial" w:cs="Arial"/>
                <w:sz w:val="16"/>
                <w:szCs w:val="16"/>
              </w:rPr>
              <w:t>17</w:t>
            </w:r>
          </w:p>
        </w:tc>
        <w:tc>
          <w:tcPr>
            <w:tcW w:w="1754" w:type="dxa"/>
            <w:shd w:val="clear" w:color="auto" w:fill="auto"/>
          </w:tcPr>
          <w:p w14:paraId="4BC1A9A4" w14:textId="0CD31F6F" w:rsidR="009A78F7" w:rsidRPr="00C96A55" w:rsidRDefault="009A78F7" w:rsidP="009A78F7">
            <w:pPr>
              <w:jc w:val="center"/>
              <w:rPr>
                <w:rFonts w:ascii="Arial" w:hAnsi="Arial" w:cs="Arial"/>
                <w:sz w:val="16"/>
                <w:szCs w:val="16"/>
              </w:rPr>
            </w:pPr>
            <w:r>
              <w:t>III</w:t>
            </w:r>
          </w:p>
        </w:tc>
        <w:tc>
          <w:tcPr>
            <w:tcW w:w="1560" w:type="dxa"/>
            <w:shd w:val="clear" w:color="auto" w:fill="auto"/>
          </w:tcPr>
          <w:p w14:paraId="5F95E526" w14:textId="1A69AF35" w:rsidR="009A78F7" w:rsidRPr="00C96A55" w:rsidRDefault="009A78F7" w:rsidP="009A78F7">
            <w:pPr>
              <w:rPr>
                <w:rFonts w:ascii="Arial" w:hAnsi="Arial" w:cs="Arial"/>
                <w:sz w:val="16"/>
                <w:szCs w:val="16"/>
              </w:rPr>
            </w:pPr>
            <w:r>
              <w:t>Lote 1 Bienes informáticos   INF-015; A06</w:t>
            </w:r>
          </w:p>
        </w:tc>
        <w:tc>
          <w:tcPr>
            <w:tcW w:w="6095" w:type="dxa"/>
            <w:shd w:val="clear" w:color="auto" w:fill="auto"/>
          </w:tcPr>
          <w:p w14:paraId="1484C437" w14:textId="63733B79" w:rsidR="009A78F7" w:rsidRPr="00C96A55" w:rsidRDefault="009A78F7" w:rsidP="009A78F7">
            <w:pPr>
              <w:jc w:val="both"/>
              <w:rPr>
                <w:rFonts w:ascii="Arial" w:hAnsi="Arial" w:cs="Arial"/>
                <w:sz w:val="16"/>
                <w:szCs w:val="16"/>
              </w:rPr>
            </w:pPr>
            <w:r>
              <w:t xml:space="preserve">De la revisión del proyector multimedia, A06 Lampara haluro de metal, esta característica esta direccionada a una marca y modelo en específico, se pide que se acepte proyectores multimedia con lampara DLP o sea de acuerdo con cada fabricante, a fin de permitir la pluralidad de marcas y postores. </w:t>
            </w:r>
          </w:p>
        </w:tc>
        <w:tc>
          <w:tcPr>
            <w:tcW w:w="2693" w:type="dxa"/>
            <w:shd w:val="clear" w:color="auto" w:fill="auto"/>
          </w:tcPr>
          <w:p w14:paraId="56BD8C23" w14:textId="1FDE2F52" w:rsidR="009A78F7" w:rsidRDefault="009A78F7" w:rsidP="009A78F7">
            <w:pPr>
              <w:widowControl w:val="0"/>
              <w:pBdr>
                <w:top w:val="nil"/>
                <w:left w:val="nil"/>
                <w:bottom w:val="nil"/>
                <w:right w:val="nil"/>
                <w:between w:val="nil"/>
              </w:pBdr>
              <w:jc w:val="both"/>
            </w:pPr>
            <w:r>
              <w:t xml:space="preserve">Se acoge la observación, se aceptarán proyectores con lámpara HALURO DE metal o DLP o similares </w:t>
            </w:r>
          </w:p>
          <w:p w14:paraId="44682A8D" w14:textId="77777777" w:rsidR="009A78F7" w:rsidRPr="00713860" w:rsidRDefault="009A78F7" w:rsidP="009A78F7">
            <w:pPr>
              <w:jc w:val="both"/>
              <w:rPr>
                <w:rFonts w:cstheme="minorHAnsi"/>
                <w:sz w:val="18"/>
                <w:szCs w:val="18"/>
              </w:rPr>
            </w:pPr>
          </w:p>
        </w:tc>
        <w:tc>
          <w:tcPr>
            <w:tcW w:w="2126" w:type="dxa"/>
            <w:tcBorders>
              <w:top w:val="nil"/>
              <w:left w:val="nil"/>
              <w:bottom w:val="single" w:sz="4" w:space="0" w:color="auto"/>
              <w:right w:val="single" w:sz="4" w:space="0" w:color="auto"/>
            </w:tcBorders>
            <w:shd w:val="clear" w:color="auto" w:fill="auto"/>
            <w:vAlign w:val="center"/>
          </w:tcPr>
          <w:p w14:paraId="6B354261" w14:textId="56D29FF9" w:rsidR="009A78F7" w:rsidRPr="00791B1F" w:rsidRDefault="009A78F7" w:rsidP="009A78F7">
            <w:pPr>
              <w:jc w:val="center"/>
              <w:rPr>
                <w:rFonts w:cstheme="minorHAnsi"/>
                <w:sz w:val="18"/>
                <w:szCs w:val="18"/>
              </w:rPr>
            </w:pPr>
            <w:r>
              <w:rPr>
                <w:rFonts w:cstheme="minorHAnsi"/>
                <w:sz w:val="18"/>
                <w:szCs w:val="18"/>
              </w:rPr>
              <w:t>Ver Enmienda N° 4</w:t>
            </w:r>
          </w:p>
        </w:tc>
      </w:tr>
      <w:tr w:rsidR="009A78F7" w:rsidRPr="00A85E3A" w14:paraId="77923667" w14:textId="77777777" w:rsidTr="00D17F7A">
        <w:trPr>
          <w:trHeight w:val="322"/>
        </w:trPr>
        <w:tc>
          <w:tcPr>
            <w:tcW w:w="509" w:type="dxa"/>
            <w:shd w:val="clear" w:color="auto" w:fill="auto"/>
            <w:vAlign w:val="center"/>
          </w:tcPr>
          <w:p w14:paraId="452DACC0" w14:textId="1771E4B3" w:rsidR="009A78F7" w:rsidRDefault="009A78F7" w:rsidP="009A78F7">
            <w:pPr>
              <w:jc w:val="center"/>
              <w:rPr>
                <w:rFonts w:ascii="Arial" w:hAnsi="Arial" w:cs="Arial"/>
                <w:sz w:val="16"/>
                <w:szCs w:val="16"/>
              </w:rPr>
            </w:pPr>
            <w:r>
              <w:rPr>
                <w:rFonts w:ascii="Arial" w:hAnsi="Arial" w:cs="Arial"/>
                <w:sz w:val="16"/>
                <w:szCs w:val="16"/>
              </w:rPr>
              <w:t>18</w:t>
            </w:r>
          </w:p>
        </w:tc>
        <w:tc>
          <w:tcPr>
            <w:tcW w:w="1754" w:type="dxa"/>
            <w:shd w:val="clear" w:color="auto" w:fill="auto"/>
          </w:tcPr>
          <w:p w14:paraId="04490B42" w14:textId="40B60C3B" w:rsidR="009A78F7" w:rsidRPr="00C96A55" w:rsidRDefault="009A78F7" w:rsidP="009A78F7">
            <w:pPr>
              <w:jc w:val="center"/>
              <w:rPr>
                <w:rFonts w:ascii="Arial" w:hAnsi="Arial" w:cs="Arial"/>
                <w:sz w:val="16"/>
                <w:szCs w:val="16"/>
              </w:rPr>
            </w:pPr>
            <w:r>
              <w:t>III</w:t>
            </w:r>
          </w:p>
        </w:tc>
        <w:tc>
          <w:tcPr>
            <w:tcW w:w="1560" w:type="dxa"/>
            <w:shd w:val="clear" w:color="auto" w:fill="auto"/>
          </w:tcPr>
          <w:p w14:paraId="01419DB9" w14:textId="23001465" w:rsidR="009A78F7" w:rsidRPr="00C96A55" w:rsidRDefault="009A78F7" w:rsidP="009A78F7">
            <w:pPr>
              <w:rPr>
                <w:rFonts w:ascii="Arial" w:hAnsi="Arial" w:cs="Arial"/>
                <w:sz w:val="16"/>
                <w:szCs w:val="16"/>
              </w:rPr>
            </w:pPr>
            <w:r>
              <w:t>Lote 1 Bienes informáticos   INF-015; A09</w:t>
            </w:r>
          </w:p>
        </w:tc>
        <w:tc>
          <w:tcPr>
            <w:tcW w:w="6095" w:type="dxa"/>
            <w:shd w:val="clear" w:color="auto" w:fill="auto"/>
          </w:tcPr>
          <w:p w14:paraId="4D4C8544" w14:textId="551B1BD1" w:rsidR="009A78F7" w:rsidRPr="00C96A55" w:rsidRDefault="009A78F7" w:rsidP="009A78F7">
            <w:pPr>
              <w:jc w:val="both"/>
              <w:rPr>
                <w:rFonts w:ascii="Arial" w:hAnsi="Arial" w:cs="Arial"/>
                <w:sz w:val="16"/>
                <w:szCs w:val="16"/>
              </w:rPr>
            </w:pPr>
            <w:r>
              <w:t xml:space="preserve">De la revisión del proyector multimedia, A09 </w:t>
            </w:r>
            <w:r w:rsidRPr="0070054C">
              <w:t>REMOTO:</w:t>
            </w:r>
            <w:r>
              <w:t xml:space="preserve"> </w:t>
            </w:r>
            <w:r w:rsidRPr="0070054C">
              <w:t>INFRARROJO CON ILUMINACIÓN PROPIA.</w:t>
            </w:r>
            <w:r>
              <w:t xml:space="preserve"> </w:t>
            </w:r>
            <w:r w:rsidRPr="0070054C">
              <w:t>RADIO DE ACCIÓN 15M. APROX. PARA CONTROL TOTAL DEL MOUSE DE LA COMPUTADORA.  SELECCIÓN DE FUENTE DIRECTA. BRILLO, CONTRASTE, VOLUMEN, CORTINA.  FUNCIONAMIENTO ON/OFF</w:t>
            </w:r>
            <w:r>
              <w:t xml:space="preserve">, esta característica esta direccionada a una marca y modelo en específico, por ello se pide que esta característica sea opcional o sea suprimida o sea de acuerdo con cada fabricante, a fin de pluralidad de marcas y postores </w:t>
            </w:r>
          </w:p>
        </w:tc>
        <w:tc>
          <w:tcPr>
            <w:tcW w:w="2693" w:type="dxa"/>
            <w:shd w:val="clear" w:color="auto" w:fill="auto"/>
          </w:tcPr>
          <w:p w14:paraId="0BA1715A" w14:textId="0C06F274" w:rsidR="009A78F7" w:rsidRPr="00713860" w:rsidRDefault="009A78F7" w:rsidP="009A78F7">
            <w:pPr>
              <w:jc w:val="both"/>
              <w:rPr>
                <w:rFonts w:cstheme="minorHAnsi"/>
                <w:sz w:val="18"/>
                <w:szCs w:val="18"/>
              </w:rPr>
            </w:pPr>
            <w:r>
              <w:t xml:space="preserve">Se aclara que la característica A09: infrarrojo con iluminación propia de radio de acción de 15 m será de acuerdo con cada fabricante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B863AFF" w14:textId="1593F4CF" w:rsidR="009A78F7" w:rsidRPr="00791B1F" w:rsidRDefault="009A78F7" w:rsidP="009A78F7">
            <w:pPr>
              <w:jc w:val="center"/>
              <w:rPr>
                <w:rFonts w:cstheme="minorHAnsi"/>
                <w:sz w:val="18"/>
                <w:szCs w:val="18"/>
              </w:rPr>
            </w:pPr>
            <w:r>
              <w:rPr>
                <w:rFonts w:cstheme="minorHAnsi"/>
                <w:sz w:val="18"/>
                <w:szCs w:val="18"/>
              </w:rPr>
              <w:t>Ver Enmienda N° 4</w:t>
            </w:r>
          </w:p>
        </w:tc>
      </w:tr>
      <w:tr w:rsidR="009A78F7" w:rsidRPr="00A85E3A" w14:paraId="06DA54F7" w14:textId="77777777" w:rsidTr="00D17F7A">
        <w:trPr>
          <w:trHeight w:val="322"/>
        </w:trPr>
        <w:tc>
          <w:tcPr>
            <w:tcW w:w="509" w:type="dxa"/>
            <w:shd w:val="clear" w:color="auto" w:fill="auto"/>
            <w:vAlign w:val="center"/>
          </w:tcPr>
          <w:p w14:paraId="3F3E1198" w14:textId="6FA43E18" w:rsidR="009A78F7" w:rsidRDefault="009A78F7" w:rsidP="009A78F7">
            <w:pPr>
              <w:jc w:val="center"/>
              <w:rPr>
                <w:rFonts w:ascii="Arial" w:hAnsi="Arial" w:cs="Arial"/>
                <w:sz w:val="16"/>
                <w:szCs w:val="16"/>
              </w:rPr>
            </w:pPr>
            <w:r>
              <w:rPr>
                <w:rFonts w:ascii="Arial" w:hAnsi="Arial" w:cs="Arial"/>
                <w:sz w:val="16"/>
                <w:szCs w:val="16"/>
              </w:rPr>
              <w:t>19</w:t>
            </w:r>
          </w:p>
        </w:tc>
        <w:tc>
          <w:tcPr>
            <w:tcW w:w="1754" w:type="dxa"/>
            <w:shd w:val="clear" w:color="auto" w:fill="auto"/>
          </w:tcPr>
          <w:p w14:paraId="4B35B794" w14:textId="018FF13C" w:rsidR="009A78F7" w:rsidRPr="00C96A55" w:rsidRDefault="009A78F7" w:rsidP="009A78F7">
            <w:pPr>
              <w:jc w:val="center"/>
              <w:rPr>
                <w:rFonts w:ascii="Arial" w:hAnsi="Arial" w:cs="Arial"/>
                <w:sz w:val="16"/>
                <w:szCs w:val="16"/>
              </w:rPr>
            </w:pPr>
            <w:r>
              <w:t>III</w:t>
            </w:r>
          </w:p>
        </w:tc>
        <w:tc>
          <w:tcPr>
            <w:tcW w:w="1560" w:type="dxa"/>
            <w:shd w:val="clear" w:color="auto" w:fill="auto"/>
          </w:tcPr>
          <w:p w14:paraId="66D08DEB" w14:textId="0A263AE8" w:rsidR="009A78F7" w:rsidRPr="00C96A55" w:rsidRDefault="009A78F7" w:rsidP="009A78F7">
            <w:pPr>
              <w:rPr>
                <w:rFonts w:ascii="Arial" w:hAnsi="Arial" w:cs="Arial"/>
                <w:sz w:val="16"/>
                <w:szCs w:val="16"/>
              </w:rPr>
            </w:pPr>
            <w:r>
              <w:t>Lote 1 Bienes informáticos   INF-015; A11</w:t>
            </w:r>
          </w:p>
        </w:tc>
        <w:tc>
          <w:tcPr>
            <w:tcW w:w="6095" w:type="dxa"/>
            <w:shd w:val="clear" w:color="auto" w:fill="auto"/>
          </w:tcPr>
          <w:p w14:paraId="77AE7AEB" w14:textId="77777777" w:rsidR="009A78F7" w:rsidRDefault="009A78F7" w:rsidP="009A78F7">
            <w:pPr>
              <w:jc w:val="both"/>
            </w:pPr>
            <w:r>
              <w:t>Después de revisar las especificaciones del proyector multimedia, se ha observado que la característica A11 indica la inclusión de una tarjeta de video. Es importante destacar que los proyectores multimedia disponibles en el mercado generalmente no cuentan con una tarjeta de video dedicada, ya que no la requieren para su funcionamiento normal. Además, las tarjetas de video no se utilizan típicamente en proyectores multimedia.</w:t>
            </w:r>
          </w:p>
          <w:p w14:paraId="7BAE8E41" w14:textId="77777777" w:rsidR="009A78F7" w:rsidRDefault="009A78F7" w:rsidP="009A78F7">
            <w:pPr>
              <w:jc w:val="both"/>
            </w:pPr>
          </w:p>
          <w:p w14:paraId="69E15273" w14:textId="72944607" w:rsidR="009A78F7" w:rsidRPr="00C96A55" w:rsidRDefault="009A78F7" w:rsidP="009A78F7">
            <w:pPr>
              <w:jc w:val="both"/>
              <w:rPr>
                <w:rFonts w:ascii="Arial" w:hAnsi="Arial" w:cs="Arial"/>
                <w:sz w:val="16"/>
                <w:szCs w:val="16"/>
              </w:rPr>
            </w:pPr>
            <w:r>
              <w:t xml:space="preserve">Por lo tanto, se solicita que esta característica sea suprimida de las especificaciones, ya que no es relevante ni necesaria para la funcionalidad de los proyectores multimedia, a fin de permitir la pluralidad de marcas y postores </w:t>
            </w:r>
          </w:p>
        </w:tc>
        <w:tc>
          <w:tcPr>
            <w:tcW w:w="2693" w:type="dxa"/>
            <w:shd w:val="clear" w:color="auto" w:fill="auto"/>
          </w:tcPr>
          <w:p w14:paraId="0424FD11" w14:textId="3D4F6278" w:rsidR="009A78F7" w:rsidRPr="00713860" w:rsidRDefault="009A78F7" w:rsidP="009A78F7">
            <w:pPr>
              <w:jc w:val="both"/>
              <w:rPr>
                <w:rFonts w:cstheme="minorHAnsi"/>
                <w:sz w:val="18"/>
                <w:szCs w:val="18"/>
              </w:rPr>
            </w:pPr>
            <w:r>
              <w:t xml:space="preserve">Se acoge observación, la característica A11 inclusión de una tarjeta de video será suprimida ya que no es una característica para proyectores </w:t>
            </w:r>
          </w:p>
        </w:tc>
        <w:tc>
          <w:tcPr>
            <w:tcW w:w="2126" w:type="dxa"/>
            <w:tcBorders>
              <w:top w:val="nil"/>
              <w:left w:val="nil"/>
              <w:bottom w:val="single" w:sz="4" w:space="0" w:color="auto"/>
              <w:right w:val="single" w:sz="4" w:space="0" w:color="auto"/>
            </w:tcBorders>
            <w:shd w:val="clear" w:color="auto" w:fill="auto"/>
            <w:vAlign w:val="center"/>
          </w:tcPr>
          <w:p w14:paraId="1A0D2F3F" w14:textId="5F1982F3" w:rsidR="009A78F7" w:rsidRPr="00791B1F" w:rsidRDefault="009A78F7" w:rsidP="009A78F7">
            <w:pPr>
              <w:jc w:val="center"/>
              <w:rPr>
                <w:rFonts w:cstheme="minorHAnsi"/>
                <w:sz w:val="18"/>
                <w:szCs w:val="18"/>
              </w:rPr>
            </w:pPr>
            <w:r>
              <w:rPr>
                <w:rFonts w:cstheme="minorHAnsi"/>
                <w:sz w:val="18"/>
                <w:szCs w:val="18"/>
              </w:rPr>
              <w:t>Ver Enmienda N° 4</w:t>
            </w:r>
          </w:p>
        </w:tc>
      </w:tr>
      <w:tr w:rsidR="009A78F7" w:rsidRPr="00A85E3A" w14:paraId="5FDE52D2" w14:textId="77777777" w:rsidTr="00D17F7A">
        <w:trPr>
          <w:trHeight w:val="322"/>
        </w:trPr>
        <w:tc>
          <w:tcPr>
            <w:tcW w:w="509" w:type="dxa"/>
            <w:shd w:val="clear" w:color="auto" w:fill="auto"/>
            <w:vAlign w:val="center"/>
          </w:tcPr>
          <w:p w14:paraId="00FA2961" w14:textId="0AEF0FDD" w:rsidR="009A78F7" w:rsidRDefault="009A78F7" w:rsidP="009A78F7">
            <w:pPr>
              <w:jc w:val="center"/>
              <w:rPr>
                <w:rFonts w:ascii="Arial" w:hAnsi="Arial" w:cs="Arial"/>
                <w:sz w:val="16"/>
                <w:szCs w:val="16"/>
              </w:rPr>
            </w:pPr>
            <w:r>
              <w:rPr>
                <w:rFonts w:ascii="Arial" w:hAnsi="Arial" w:cs="Arial"/>
                <w:sz w:val="16"/>
                <w:szCs w:val="16"/>
              </w:rPr>
              <w:lastRenderedPageBreak/>
              <w:t>20</w:t>
            </w:r>
          </w:p>
        </w:tc>
        <w:tc>
          <w:tcPr>
            <w:tcW w:w="1754" w:type="dxa"/>
            <w:shd w:val="clear" w:color="auto" w:fill="auto"/>
          </w:tcPr>
          <w:p w14:paraId="181210B5" w14:textId="29816D09" w:rsidR="009A78F7" w:rsidRPr="00C96A55" w:rsidRDefault="009A78F7" w:rsidP="009A78F7">
            <w:pPr>
              <w:jc w:val="center"/>
              <w:rPr>
                <w:rFonts w:ascii="Arial" w:hAnsi="Arial" w:cs="Arial"/>
                <w:sz w:val="16"/>
                <w:szCs w:val="16"/>
              </w:rPr>
            </w:pPr>
            <w:r>
              <w:t>III</w:t>
            </w:r>
          </w:p>
        </w:tc>
        <w:tc>
          <w:tcPr>
            <w:tcW w:w="1560" w:type="dxa"/>
            <w:shd w:val="clear" w:color="auto" w:fill="auto"/>
          </w:tcPr>
          <w:p w14:paraId="0817B884" w14:textId="6540CB22" w:rsidR="009A78F7" w:rsidRPr="00C96A55" w:rsidRDefault="009A78F7" w:rsidP="009A78F7">
            <w:pPr>
              <w:rPr>
                <w:rFonts w:ascii="Arial" w:hAnsi="Arial" w:cs="Arial"/>
                <w:sz w:val="16"/>
                <w:szCs w:val="16"/>
              </w:rPr>
            </w:pPr>
            <w:r>
              <w:t>Lote 1 Bienes informáticos   INF-015; A11</w:t>
            </w:r>
          </w:p>
        </w:tc>
        <w:tc>
          <w:tcPr>
            <w:tcW w:w="6095" w:type="dxa"/>
            <w:shd w:val="clear" w:color="auto" w:fill="auto"/>
          </w:tcPr>
          <w:p w14:paraId="01BDC187" w14:textId="77777777" w:rsidR="009A78F7" w:rsidRDefault="009A78F7" w:rsidP="009A78F7">
            <w:pPr>
              <w:jc w:val="both"/>
            </w:pPr>
            <w:r>
              <w:t>De la revisión del proyector multimedia, la característica A11 tarjeta de red inalámbrica. Es importante destacar que los proyectores multimedia disponibles en el mercado generalmente no cuentan con una tarjeta de red inalámbrica, ya que no la requieren para su funcionamiento normal. Además, las tarjetas de red inalámbricas no se utilizan típicamente en los proyectores multimedia.</w:t>
            </w:r>
          </w:p>
          <w:p w14:paraId="67B61A47" w14:textId="77777777" w:rsidR="009A78F7" w:rsidRDefault="009A78F7" w:rsidP="009A78F7">
            <w:pPr>
              <w:jc w:val="both"/>
            </w:pPr>
          </w:p>
          <w:p w14:paraId="110E46E2" w14:textId="501B0583" w:rsidR="009A78F7" w:rsidRPr="00C96A55" w:rsidRDefault="009A78F7" w:rsidP="009A78F7">
            <w:pPr>
              <w:jc w:val="both"/>
              <w:rPr>
                <w:rFonts w:ascii="Arial" w:hAnsi="Arial" w:cs="Arial"/>
                <w:sz w:val="16"/>
                <w:szCs w:val="16"/>
              </w:rPr>
            </w:pPr>
            <w:r>
              <w:t>Por lo tanto, se solicita que esta característica sea suprimida de las especificaciones, ya que no es relevante ni necesaria para la funcionalidad de los proyectores multimedia, a fin de permitir la pluralidad de marcas y postores</w:t>
            </w:r>
          </w:p>
        </w:tc>
        <w:tc>
          <w:tcPr>
            <w:tcW w:w="2693" w:type="dxa"/>
            <w:shd w:val="clear" w:color="auto" w:fill="auto"/>
          </w:tcPr>
          <w:p w14:paraId="6BC1FA4B" w14:textId="37AF5CC4" w:rsidR="009A78F7" w:rsidRPr="00713860" w:rsidRDefault="009A78F7" w:rsidP="009A78F7">
            <w:pPr>
              <w:jc w:val="both"/>
              <w:rPr>
                <w:rFonts w:cstheme="minorHAnsi"/>
                <w:sz w:val="18"/>
                <w:szCs w:val="18"/>
              </w:rPr>
            </w:pPr>
            <w:bookmarkStart w:id="1" w:name="_Hlk163566727"/>
            <w:r>
              <w:t xml:space="preserve">Se acoge la observación, la característica A11 tarjeta de red inalámbrica será </w:t>
            </w:r>
            <w:bookmarkEnd w:id="1"/>
            <w:r>
              <w:t xml:space="preserve">opcional </w:t>
            </w:r>
          </w:p>
        </w:tc>
        <w:tc>
          <w:tcPr>
            <w:tcW w:w="2126" w:type="dxa"/>
            <w:tcBorders>
              <w:top w:val="nil"/>
              <w:left w:val="nil"/>
              <w:bottom w:val="single" w:sz="4" w:space="0" w:color="auto"/>
              <w:right w:val="single" w:sz="4" w:space="0" w:color="auto"/>
            </w:tcBorders>
            <w:shd w:val="clear" w:color="auto" w:fill="auto"/>
            <w:vAlign w:val="center"/>
          </w:tcPr>
          <w:p w14:paraId="0BABFB8F" w14:textId="38CC95E5" w:rsidR="009A78F7" w:rsidRPr="00791B1F" w:rsidRDefault="009A78F7" w:rsidP="009A78F7">
            <w:pPr>
              <w:jc w:val="center"/>
              <w:rPr>
                <w:rFonts w:cstheme="minorHAnsi"/>
                <w:sz w:val="18"/>
                <w:szCs w:val="18"/>
              </w:rPr>
            </w:pPr>
            <w:r>
              <w:rPr>
                <w:rFonts w:cstheme="minorHAnsi"/>
                <w:sz w:val="18"/>
                <w:szCs w:val="18"/>
              </w:rPr>
              <w:t>Ver Enmienda N° 4</w:t>
            </w:r>
          </w:p>
        </w:tc>
      </w:tr>
      <w:tr w:rsidR="009A78F7" w:rsidRPr="00A85E3A" w14:paraId="6614DE41" w14:textId="77777777" w:rsidTr="00BC568E">
        <w:trPr>
          <w:trHeight w:val="322"/>
        </w:trPr>
        <w:tc>
          <w:tcPr>
            <w:tcW w:w="509" w:type="dxa"/>
            <w:shd w:val="clear" w:color="auto" w:fill="auto"/>
            <w:vAlign w:val="center"/>
          </w:tcPr>
          <w:p w14:paraId="6F1C3321" w14:textId="10404F8E" w:rsidR="009A78F7" w:rsidRDefault="009A78F7" w:rsidP="009A78F7">
            <w:pPr>
              <w:jc w:val="center"/>
              <w:rPr>
                <w:rFonts w:ascii="Arial" w:hAnsi="Arial" w:cs="Arial"/>
                <w:sz w:val="16"/>
                <w:szCs w:val="16"/>
              </w:rPr>
            </w:pPr>
            <w:r>
              <w:rPr>
                <w:rFonts w:ascii="Arial" w:hAnsi="Arial" w:cs="Arial"/>
                <w:sz w:val="16"/>
                <w:szCs w:val="16"/>
              </w:rPr>
              <w:t>21</w:t>
            </w:r>
          </w:p>
        </w:tc>
        <w:tc>
          <w:tcPr>
            <w:tcW w:w="1754" w:type="dxa"/>
            <w:vAlign w:val="center"/>
          </w:tcPr>
          <w:p w14:paraId="27E267F5" w14:textId="217F53A1" w:rsidR="009A78F7" w:rsidRPr="00C96A55" w:rsidRDefault="009A78F7" w:rsidP="009A78F7">
            <w:pPr>
              <w:jc w:val="center"/>
              <w:rPr>
                <w:rFonts w:ascii="Arial" w:hAnsi="Arial" w:cs="Arial"/>
                <w:sz w:val="16"/>
                <w:szCs w:val="16"/>
              </w:rPr>
            </w:pPr>
          </w:p>
        </w:tc>
        <w:tc>
          <w:tcPr>
            <w:tcW w:w="1560" w:type="dxa"/>
            <w:vAlign w:val="center"/>
          </w:tcPr>
          <w:p w14:paraId="33BAFC4B" w14:textId="77777777" w:rsidR="009A78F7" w:rsidRPr="00C96A55" w:rsidRDefault="009A78F7" w:rsidP="009A78F7">
            <w:pPr>
              <w:rPr>
                <w:rFonts w:ascii="Arial" w:hAnsi="Arial" w:cs="Arial"/>
                <w:sz w:val="16"/>
                <w:szCs w:val="16"/>
              </w:rPr>
            </w:pPr>
          </w:p>
        </w:tc>
        <w:tc>
          <w:tcPr>
            <w:tcW w:w="6095" w:type="dxa"/>
            <w:vAlign w:val="center"/>
          </w:tcPr>
          <w:p w14:paraId="192BDA58" w14:textId="03F93948" w:rsidR="009A78F7" w:rsidRPr="000D0CCE" w:rsidRDefault="009A78F7" w:rsidP="009A78F7">
            <w:pPr>
              <w:pStyle w:val="paragraph"/>
              <w:spacing w:before="0" w:beforeAutospacing="0" w:after="0" w:afterAutospacing="0"/>
              <w:jc w:val="both"/>
              <w:textAlignment w:val="baseline"/>
              <w:rPr>
                <w:rStyle w:val="normaltextrun"/>
                <w:rFonts w:ascii="Calibri" w:hAnsi="Calibri" w:cs="Calibri"/>
                <w:sz w:val="22"/>
                <w:szCs w:val="22"/>
                <w:highlight w:val="green"/>
                <w:lang w:val="es-MX"/>
              </w:rPr>
            </w:pPr>
            <w:r w:rsidRPr="008349AE">
              <w:rPr>
                <w:rStyle w:val="normaltextrun"/>
                <w:rFonts w:ascii="Calibri" w:hAnsi="Calibri" w:cs="Calibri"/>
                <w:sz w:val="22"/>
                <w:szCs w:val="22"/>
                <w:lang w:val="es-MX"/>
              </w:rPr>
              <w:t xml:space="preserve">Con respecto a la autorización del fabricante: -En el punto "8. DOCUMENTOS QUE DEBE CONTENER LA OFERTA" del documento "Lineamientos.pdf", se especifica en la sección h) la necesidad de contar con la Autorización del fabricante (Formulario N° 08). Sin embargo, al revisar el cuadro del documento "Anexo - Detalle de servicios conexos UNMSM_6.02.xlsx", se observa que ninguno de los ítems del lote requiere esta autorización. </w:t>
            </w:r>
          </w:p>
          <w:p w14:paraId="276D9E5E" w14:textId="77777777" w:rsidR="009A78F7" w:rsidRPr="00C96A55" w:rsidRDefault="009A78F7" w:rsidP="009A78F7">
            <w:pPr>
              <w:jc w:val="both"/>
              <w:rPr>
                <w:rFonts w:ascii="Arial" w:hAnsi="Arial" w:cs="Arial"/>
                <w:sz w:val="16"/>
                <w:szCs w:val="16"/>
              </w:rPr>
            </w:pPr>
          </w:p>
        </w:tc>
        <w:tc>
          <w:tcPr>
            <w:tcW w:w="2693" w:type="dxa"/>
            <w:vAlign w:val="center"/>
          </w:tcPr>
          <w:p w14:paraId="33613CD0" w14:textId="4BC4A5EC" w:rsidR="009A78F7" w:rsidRPr="00713860" w:rsidRDefault="009A78F7" w:rsidP="009A78F7">
            <w:pPr>
              <w:jc w:val="both"/>
              <w:rPr>
                <w:rFonts w:cstheme="minorHAnsi"/>
                <w:sz w:val="18"/>
                <w:szCs w:val="18"/>
              </w:rPr>
            </w:pPr>
            <w:r>
              <w:rPr>
                <w:rFonts w:cstheme="minorHAnsi"/>
                <w:sz w:val="18"/>
                <w:szCs w:val="18"/>
              </w:rPr>
              <w:t>Para aclarar que el Formulario N° 08 solo debe ser presentado en caso se requiera en el Anexo – Detalle de servicios conexos.</w:t>
            </w:r>
          </w:p>
        </w:tc>
        <w:tc>
          <w:tcPr>
            <w:tcW w:w="2126" w:type="dxa"/>
            <w:vAlign w:val="center"/>
          </w:tcPr>
          <w:p w14:paraId="3466C809" w14:textId="1B9F5540" w:rsidR="009A78F7" w:rsidRPr="00791B1F" w:rsidRDefault="009A78F7" w:rsidP="009A78F7">
            <w:pPr>
              <w:jc w:val="center"/>
              <w:rPr>
                <w:rFonts w:cstheme="minorHAnsi"/>
                <w:sz w:val="18"/>
                <w:szCs w:val="18"/>
              </w:rPr>
            </w:pPr>
            <w:r>
              <w:rPr>
                <w:rFonts w:cstheme="minorHAnsi"/>
                <w:sz w:val="18"/>
                <w:szCs w:val="18"/>
              </w:rPr>
              <w:t>-</w:t>
            </w:r>
          </w:p>
        </w:tc>
      </w:tr>
      <w:tr w:rsidR="009A78F7" w:rsidRPr="00A85E3A" w14:paraId="0A6EC9E2" w14:textId="77777777" w:rsidTr="00BC568E">
        <w:trPr>
          <w:trHeight w:val="322"/>
        </w:trPr>
        <w:tc>
          <w:tcPr>
            <w:tcW w:w="509" w:type="dxa"/>
            <w:shd w:val="clear" w:color="auto" w:fill="auto"/>
            <w:vAlign w:val="center"/>
          </w:tcPr>
          <w:p w14:paraId="499F4D69" w14:textId="0E38ABE4" w:rsidR="009A78F7" w:rsidRDefault="009A78F7" w:rsidP="009A78F7">
            <w:pPr>
              <w:jc w:val="center"/>
              <w:rPr>
                <w:rFonts w:ascii="Arial" w:hAnsi="Arial" w:cs="Arial"/>
                <w:sz w:val="16"/>
                <w:szCs w:val="16"/>
              </w:rPr>
            </w:pPr>
            <w:r>
              <w:rPr>
                <w:rFonts w:ascii="Arial" w:hAnsi="Arial" w:cs="Arial"/>
                <w:sz w:val="16"/>
                <w:szCs w:val="16"/>
              </w:rPr>
              <w:t>22</w:t>
            </w:r>
          </w:p>
        </w:tc>
        <w:tc>
          <w:tcPr>
            <w:tcW w:w="1754" w:type="dxa"/>
            <w:vAlign w:val="center"/>
          </w:tcPr>
          <w:p w14:paraId="7F69A143" w14:textId="2CB81916" w:rsidR="009A78F7" w:rsidRPr="00C96A55" w:rsidRDefault="009A78F7" w:rsidP="009A78F7">
            <w:pPr>
              <w:jc w:val="center"/>
              <w:rPr>
                <w:rFonts w:ascii="Arial" w:hAnsi="Arial" w:cs="Arial"/>
                <w:sz w:val="16"/>
                <w:szCs w:val="16"/>
              </w:rPr>
            </w:pPr>
          </w:p>
        </w:tc>
        <w:tc>
          <w:tcPr>
            <w:tcW w:w="1560" w:type="dxa"/>
            <w:vAlign w:val="center"/>
          </w:tcPr>
          <w:p w14:paraId="125C8BAB" w14:textId="77777777" w:rsidR="009A78F7" w:rsidRPr="00C96A55" w:rsidRDefault="009A78F7" w:rsidP="009A78F7">
            <w:pPr>
              <w:rPr>
                <w:rFonts w:ascii="Arial" w:hAnsi="Arial" w:cs="Arial"/>
                <w:sz w:val="16"/>
                <w:szCs w:val="16"/>
              </w:rPr>
            </w:pPr>
          </w:p>
        </w:tc>
        <w:tc>
          <w:tcPr>
            <w:tcW w:w="6095" w:type="dxa"/>
            <w:vAlign w:val="center"/>
          </w:tcPr>
          <w:p w14:paraId="0E797065"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Con respecto a la experiencia del postor:</w:t>
            </w:r>
          </w:p>
          <w:p w14:paraId="63D98C29"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p>
          <w:p w14:paraId="2BE2E6F3"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 xml:space="preserve">-En el punto "8. DOCUMENTOS QUE DEBE CONTENER LA OFERTA" del documento "Lineamientos.pdf", se especifica en la sección g) la necesidad de acreditar experiencia en forma de facturación de al menos una (1) vez el monto equivalente por cada lote ofertado o ítem ofertado. De acuerdo a la modificatoria del reglamento de la Ley N° 30225, Ley de Contrataciones del Estado, aprobado mediante Decreto Supremo N° 344-2018-EF, en el artículo 49, inciso 6 se expresa lo siguiente: “Cuando en los procedimientos de </w:t>
            </w:r>
            <w:r w:rsidRPr="006B5358">
              <w:rPr>
                <w:rStyle w:val="normaltextrun"/>
                <w:rFonts w:ascii="Calibri" w:hAnsi="Calibri" w:cs="Calibri"/>
                <w:sz w:val="22"/>
                <w:szCs w:val="22"/>
                <w:lang w:val="es-MX"/>
              </w:rPr>
              <w:lastRenderedPageBreak/>
              <w:t>selección para la contratación de bienes y servicios en general se incluya el requisito de calificación de experiencia del postor en la especialidad, la experiencia exigida a los postores que acrediten tener la condición de micro y pequeña empresa, o los consorcios conformados en su totalidad por estas, no podrá superar el 25% del valor estimado.</w:t>
            </w:r>
          </w:p>
          <w:p w14:paraId="3AC2BAE4"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p>
          <w:p w14:paraId="4873A754"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Por lo anterior indicado:</w:t>
            </w:r>
          </w:p>
          <w:p w14:paraId="17E71ECE" w14:textId="77777777" w:rsidR="009A78F7"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¿Para la presente convocatoria los postores nos podremos acoger a este beneficio siempre y cuando contemos con la categoría de MYPE?</w:t>
            </w:r>
          </w:p>
          <w:p w14:paraId="0366CA35" w14:textId="77777777" w:rsidR="009A78F7" w:rsidRPr="00C96A55" w:rsidRDefault="009A78F7" w:rsidP="009A78F7">
            <w:pPr>
              <w:jc w:val="both"/>
              <w:rPr>
                <w:rFonts w:ascii="Arial" w:hAnsi="Arial" w:cs="Arial"/>
                <w:sz w:val="16"/>
                <w:szCs w:val="16"/>
              </w:rPr>
            </w:pPr>
          </w:p>
        </w:tc>
        <w:tc>
          <w:tcPr>
            <w:tcW w:w="2693" w:type="dxa"/>
            <w:vAlign w:val="center"/>
          </w:tcPr>
          <w:p w14:paraId="1E550F74" w14:textId="1492B1B3" w:rsidR="009A78F7" w:rsidRDefault="009A78F7" w:rsidP="009A78F7">
            <w:pPr>
              <w:jc w:val="both"/>
              <w:rPr>
                <w:rFonts w:cstheme="minorHAnsi"/>
                <w:sz w:val="18"/>
                <w:szCs w:val="18"/>
              </w:rPr>
            </w:pPr>
            <w:r>
              <w:rPr>
                <w:rFonts w:cstheme="minorHAnsi"/>
                <w:sz w:val="18"/>
                <w:szCs w:val="18"/>
              </w:rPr>
              <w:lastRenderedPageBreak/>
              <w:t>Se precisa que el presente proceso no se rige bajo la Ley N° 30225, sino bajo el marco de las Políticas para Adquisiciones de Bienes y Obras del Banco Interamericano de Desarrollo  (GN-2349-15).</w:t>
            </w:r>
          </w:p>
          <w:p w14:paraId="196817BE" w14:textId="3E703C73" w:rsidR="009A78F7" w:rsidRPr="00713860" w:rsidRDefault="009A78F7" w:rsidP="009A78F7">
            <w:pPr>
              <w:jc w:val="both"/>
              <w:rPr>
                <w:rFonts w:cstheme="minorHAnsi"/>
                <w:sz w:val="18"/>
                <w:szCs w:val="18"/>
              </w:rPr>
            </w:pPr>
            <w:r>
              <w:rPr>
                <w:rFonts w:cstheme="minorHAnsi"/>
                <w:sz w:val="18"/>
                <w:szCs w:val="18"/>
              </w:rPr>
              <w:t>Por lo cual su solicitud no es procedente.</w:t>
            </w:r>
          </w:p>
        </w:tc>
        <w:tc>
          <w:tcPr>
            <w:tcW w:w="2126" w:type="dxa"/>
            <w:vAlign w:val="center"/>
          </w:tcPr>
          <w:p w14:paraId="49638840" w14:textId="4A9630AC" w:rsidR="009A78F7" w:rsidRPr="00791B1F" w:rsidRDefault="009A78F7" w:rsidP="009A78F7">
            <w:pPr>
              <w:jc w:val="center"/>
              <w:rPr>
                <w:rFonts w:cstheme="minorHAnsi"/>
                <w:sz w:val="18"/>
                <w:szCs w:val="18"/>
              </w:rPr>
            </w:pPr>
            <w:r>
              <w:rPr>
                <w:rFonts w:cstheme="minorHAnsi"/>
                <w:sz w:val="18"/>
                <w:szCs w:val="18"/>
              </w:rPr>
              <w:t>-</w:t>
            </w:r>
          </w:p>
        </w:tc>
      </w:tr>
      <w:tr w:rsidR="009A78F7" w:rsidRPr="00A85E3A" w14:paraId="1F17F5E8" w14:textId="77777777" w:rsidTr="00BC568E">
        <w:trPr>
          <w:trHeight w:val="322"/>
        </w:trPr>
        <w:tc>
          <w:tcPr>
            <w:tcW w:w="509" w:type="dxa"/>
            <w:shd w:val="clear" w:color="auto" w:fill="auto"/>
            <w:vAlign w:val="center"/>
          </w:tcPr>
          <w:p w14:paraId="57439348" w14:textId="2F27113C" w:rsidR="009A78F7" w:rsidRDefault="009A78F7" w:rsidP="009A78F7">
            <w:pPr>
              <w:jc w:val="center"/>
              <w:rPr>
                <w:rFonts w:ascii="Arial" w:hAnsi="Arial" w:cs="Arial"/>
                <w:sz w:val="16"/>
                <w:szCs w:val="16"/>
              </w:rPr>
            </w:pPr>
            <w:r>
              <w:rPr>
                <w:rFonts w:ascii="Arial" w:hAnsi="Arial" w:cs="Arial"/>
                <w:sz w:val="16"/>
                <w:szCs w:val="16"/>
              </w:rPr>
              <w:t>23</w:t>
            </w:r>
          </w:p>
        </w:tc>
        <w:tc>
          <w:tcPr>
            <w:tcW w:w="1754" w:type="dxa"/>
            <w:vAlign w:val="center"/>
          </w:tcPr>
          <w:p w14:paraId="56760320" w14:textId="77777777" w:rsidR="009A78F7" w:rsidRPr="00C96A55" w:rsidRDefault="009A78F7" w:rsidP="009A78F7">
            <w:pPr>
              <w:jc w:val="center"/>
              <w:rPr>
                <w:rFonts w:ascii="Arial" w:hAnsi="Arial" w:cs="Arial"/>
                <w:sz w:val="16"/>
                <w:szCs w:val="16"/>
              </w:rPr>
            </w:pPr>
          </w:p>
        </w:tc>
        <w:tc>
          <w:tcPr>
            <w:tcW w:w="1560" w:type="dxa"/>
            <w:vAlign w:val="center"/>
          </w:tcPr>
          <w:p w14:paraId="0862D7E4" w14:textId="77777777" w:rsidR="009A78F7" w:rsidRPr="00C96A55" w:rsidRDefault="009A78F7" w:rsidP="009A78F7">
            <w:pPr>
              <w:rPr>
                <w:rFonts w:ascii="Arial" w:hAnsi="Arial" w:cs="Arial"/>
                <w:sz w:val="16"/>
                <w:szCs w:val="16"/>
              </w:rPr>
            </w:pPr>
          </w:p>
        </w:tc>
        <w:tc>
          <w:tcPr>
            <w:tcW w:w="6095" w:type="dxa"/>
            <w:vAlign w:val="center"/>
          </w:tcPr>
          <w:p w14:paraId="71C9F3F6"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Con respecto a la experiencia del postor:</w:t>
            </w:r>
          </w:p>
          <w:p w14:paraId="6BA121F2"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p>
          <w:p w14:paraId="1FA02B3D" w14:textId="77777777" w:rsidR="009A78F7" w:rsidRPr="0037615D" w:rsidRDefault="009A78F7" w:rsidP="009A78F7">
            <w:pPr>
              <w:pStyle w:val="paragraph"/>
              <w:spacing w:before="0" w:beforeAutospacing="0" w:after="0" w:afterAutospacing="0"/>
              <w:jc w:val="both"/>
              <w:textAlignment w:val="baseline"/>
              <w:rPr>
                <w:rStyle w:val="normaltextrun"/>
                <w:rFonts w:ascii="Calibri" w:hAnsi="Calibri" w:cs="Calibri"/>
                <w:sz w:val="22"/>
                <w:szCs w:val="22"/>
              </w:rPr>
            </w:pPr>
            <w:r w:rsidRPr="006B5358">
              <w:rPr>
                <w:rStyle w:val="normaltextrun"/>
                <w:rFonts w:ascii="Calibri" w:hAnsi="Calibri" w:cs="Calibri"/>
                <w:sz w:val="22"/>
                <w:szCs w:val="22"/>
                <w:lang w:val="es-MX"/>
              </w:rPr>
              <w:t>-En el punto "8. DOCUMENTOS QUE DEBE CONTENER LA OFERTA" del documento "Lineamientos.pdf", se especifica en la sección g) la necesidad de acreditar experiencia en forma de facturación de al menos una (1) vez el monto equivalente por cada lote ofertado o ítem ofertado por la venta de bienes iguales o similares al objeto de la convocatoria, ¿es correcto afirmar que los equipos informáticos como computadoras, Workstation, UPS, estabilizador, monitores, entre otros, son bienes similares al objeto de la convocatoria?</w:t>
            </w:r>
          </w:p>
          <w:p w14:paraId="53010391" w14:textId="77777777" w:rsidR="009A78F7" w:rsidRPr="00C96A55" w:rsidRDefault="009A78F7" w:rsidP="009A78F7">
            <w:pPr>
              <w:jc w:val="both"/>
              <w:rPr>
                <w:rFonts w:ascii="Arial" w:hAnsi="Arial" w:cs="Arial"/>
                <w:sz w:val="16"/>
                <w:szCs w:val="16"/>
              </w:rPr>
            </w:pPr>
          </w:p>
        </w:tc>
        <w:tc>
          <w:tcPr>
            <w:tcW w:w="2693" w:type="dxa"/>
            <w:vAlign w:val="center"/>
          </w:tcPr>
          <w:p w14:paraId="68F2C54A" w14:textId="4B7EA2E9" w:rsidR="009A78F7" w:rsidRPr="00713860" w:rsidRDefault="009A78F7" w:rsidP="009A78F7">
            <w:pPr>
              <w:jc w:val="both"/>
              <w:rPr>
                <w:rFonts w:cstheme="minorHAnsi"/>
                <w:sz w:val="18"/>
                <w:szCs w:val="18"/>
              </w:rPr>
            </w:pPr>
            <w:r>
              <w:rPr>
                <w:rFonts w:cstheme="minorHAnsi"/>
                <w:sz w:val="18"/>
                <w:szCs w:val="18"/>
              </w:rPr>
              <w:t>Se precisa que lo señalado por el participante se encuentra dentro del rubro de bienes similares.</w:t>
            </w:r>
          </w:p>
        </w:tc>
        <w:tc>
          <w:tcPr>
            <w:tcW w:w="2126" w:type="dxa"/>
            <w:vAlign w:val="center"/>
          </w:tcPr>
          <w:p w14:paraId="44878C23" w14:textId="5AB7E629" w:rsidR="009A78F7" w:rsidRPr="00791B1F" w:rsidRDefault="009A78F7" w:rsidP="009A78F7">
            <w:pPr>
              <w:jc w:val="center"/>
              <w:rPr>
                <w:rFonts w:cstheme="minorHAnsi"/>
                <w:sz w:val="18"/>
                <w:szCs w:val="18"/>
              </w:rPr>
            </w:pPr>
            <w:r>
              <w:rPr>
                <w:rFonts w:cstheme="minorHAnsi"/>
                <w:sz w:val="18"/>
                <w:szCs w:val="18"/>
              </w:rPr>
              <w:t>-</w:t>
            </w:r>
          </w:p>
        </w:tc>
      </w:tr>
      <w:tr w:rsidR="009A78F7" w:rsidRPr="00A85E3A" w14:paraId="21665F3E" w14:textId="77777777" w:rsidTr="00BC568E">
        <w:trPr>
          <w:trHeight w:val="322"/>
        </w:trPr>
        <w:tc>
          <w:tcPr>
            <w:tcW w:w="509" w:type="dxa"/>
            <w:shd w:val="clear" w:color="auto" w:fill="auto"/>
            <w:vAlign w:val="center"/>
          </w:tcPr>
          <w:p w14:paraId="75417AED" w14:textId="08CD089C" w:rsidR="009A78F7" w:rsidRDefault="009A78F7" w:rsidP="009A78F7">
            <w:pPr>
              <w:jc w:val="center"/>
              <w:rPr>
                <w:rFonts w:ascii="Arial" w:hAnsi="Arial" w:cs="Arial"/>
                <w:sz w:val="16"/>
                <w:szCs w:val="16"/>
              </w:rPr>
            </w:pPr>
            <w:r>
              <w:rPr>
                <w:rFonts w:ascii="Arial" w:hAnsi="Arial" w:cs="Arial"/>
                <w:sz w:val="16"/>
                <w:szCs w:val="16"/>
              </w:rPr>
              <w:t>24</w:t>
            </w:r>
          </w:p>
        </w:tc>
        <w:tc>
          <w:tcPr>
            <w:tcW w:w="1754" w:type="dxa"/>
            <w:vAlign w:val="center"/>
          </w:tcPr>
          <w:p w14:paraId="6C15D865" w14:textId="2DA7336A" w:rsidR="009A78F7" w:rsidRPr="00C96A55" w:rsidRDefault="009A78F7" w:rsidP="009A78F7">
            <w:pPr>
              <w:jc w:val="center"/>
              <w:rPr>
                <w:rFonts w:ascii="Arial" w:hAnsi="Arial" w:cs="Arial"/>
                <w:sz w:val="16"/>
                <w:szCs w:val="16"/>
              </w:rPr>
            </w:pPr>
            <w:r>
              <w:rPr>
                <w:rFonts w:ascii="Arial" w:hAnsi="Arial" w:cs="Arial"/>
                <w:sz w:val="16"/>
                <w:szCs w:val="16"/>
              </w:rPr>
              <w:t>CP 09</w:t>
            </w:r>
          </w:p>
        </w:tc>
        <w:tc>
          <w:tcPr>
            <w:tcW w:w="1560" w:type="dxa"/>
            <w:vAlign w:val="center"/>
          </w:tcPr>
          <w:p w14:paraId="1D1B961A" w14:textId="77777777" w:rsidR="009A78F7" w:rsidRPr="00C96A55" w:rsidRDefault="009A78F7" w:rsidP="009A78F7">
            <w:pPr>
              <w:rPr>
                <w:rFonts w:ascii="Arial" w:hAnsi="Arial" w:cs="Arial"/>
                <w:sz w:val="16"/>
                <w:szCs w:val="16"/>
              </w:rPr>
            </w:pPr>
          </w:p>
        </w:tc>
        <w:tc>
          <w:tcPr>
            <w:tcW w:w="6095" w:type="dxa"/>
            <w:vAlign w:val="center"/>
          </w:tcPr>
          <w:p w14:paraId="4F4C983F"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Con respecto a los bienes solicitados:</w:t>
            </w:r>
          </w:p>
          <w:p w14:paraId="48799B4D"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p>
          <w:p w14:paraId="7C47C0D2"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-Del bien “INF-004 ECRAN”, el punto A03 indica el “MATERIAL DE TELA O VINILO IMPORTADO, COLOR BLANCO MATE” y el punto A04 “REVESTIMIENTO DE FIBRA DE VIDRIO”.</w:t>
            </w:r>
          </w:p>
          <w:p w14:paraId="67BD2F0C"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lastRenderedPageBreak/>
              <w:t>En el mercado existe Ecran 100% fabricados de fibra de vidrio y son medios de muy alta calidad para la proyección de imágenes/videos. Por lo anterior indicado:</w:t>
            </w:r>
          </w:p>
          <w:p w14:paraId="5FC2DBD0"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p>
          <w:p w14:paraId="5177AF73"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 xml:space="preserve">¿Es posible que un postor presente Ecran de fabricados 100% de fibra de vidrio y con ello obvie el </w:t>
            </w:r>
            <w:proofErr w:type="spellStart"/>
            <w:r w:rsidRPr="006B5358">
              <w:rPr>
                <w:rStyle w:val="normaltextrun"/>
                <w:rFonts w:ascii="Calibri" w:hAnsi="Calibri" w:cs="Calibri"/>
                <w:sz w:val="22"/>
                <w:szCs w:val="22"/>
                <w:lang w:val="es-MX"/>
              </w:rPr>
              <w:t>itema</w:t>
            </w:r>
            <w:proofErr w:type="spellEnd"/>
            <w:r w:rsidRPr="006B5358">
              <w:rPr>
                <w:rStyle w:val="normaltextrun"/>
                <w:rFonts w:ascii="Calibri" w:hAnsi="Calibri" w:cs="Calibri"/>
                <w:sz w:val="22"/>
                <w:szCs w:val="22"/>
                <w:lang w:val="es-MX"/>
              </w:rPr>
              <w:t xml:space="preserve"> A03?</w:t>
            </w:r>
          </w:p>
          <w:p w14:paraId="7792B666"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p>
          <w:p w14:paraId="465A1D37" w14:textId="77777777" w:rsidR="009A78F7" w:rsidRPr="00C96A55" w:rsidRDefault="009A78F7" w:rsidP="009A78F7">
            <w:pPr>
              <w:jc w:val="both"/>
              <w:rPr>
                <w:rFonts w:ascii="Arial" w:hAnsi="Arial" w:cs="Arial"/>
                <w:sz w:val="16"/>
                <w:szCs w:val="16"/>
              </w:rPr>
            </w:pPr>
          </w:p>
        </w:tc>
        <w:tc>
          <w:tcPr>
            <w:tcW w:w="2693" w:type="dxa"/>
            <w:vAlign w:val="center"/>
          </w:tcPr>
          <w:p w14:paraId="0A1FA28C" w14:textId="38A1491E" w:rsidR="009A78F7" w:rsidRPr="006B5358" w:rsidRDefault="009A78F7" w:rsidP="009A78F7">
            <w:pPr>
              <w:jc w:val="both"/>
              <w:rPr>
                <w:rFonts w:cstheme="minorHAnsi"/>
                <w:sz w:val="18"/>
                <w:szCs w:val="18"/>
              </w:rPr>
            </w:pPr>
            <w:r w:rsidRPr="006B5358">
              <w:rPr>
                <w:rStyle w:val="normaltextrun"/>
                <w:rFonts w:ascii="Calibri" w:hAnsi="Calibri" w:cs="Calibri"/>
                <w:bCs/>
                <w:lang w:val="es-MX"/>
              </w:rPr>
              <w:lastRenderedPageBreak/>
              <w:t>Se aclara que se podrá ofertar Ecran con material de tela o vinilo o revestimiento de fibra de vidrio de color blanco mate.</w:t>
            </w:r>
          </w:p>
        </w:tc>
        <w:tc>
          <w:tcPr>
            <w:tcW w:w="2126" w:type="dxa"/>
            <w:vAlign w:val="center"/>
          </w:tcPr>
          <w:p w14:paraId="7AAB86FC" w14:textId="708A150A" w:rsidR="009A78F7" w:rsidRPr="00791B1F" w:rsidRDefault="009A78F7" w:rsidP="009A78F7">
            <w:pPr>
              <w:jc w:val="center"/>
              <w:rPr>
                <w:rFonts w:cstheme="minorHAnsi"/>
                <w:sz w:val="18"/>
                <w:szCs w:val="18"/>
              </w:rPr>
            </w:pPr>
            <w:r>
              <w:rPr>
                <w:rFonts w:cstheme="minorHAnsi"/>
                <w:sz w:val="18"/>
                <w:szCs w:val="18"/>
              </w:rPr>
              <w:t>Ver Enmienda N° 1</w:t>
            </w:r>
          </w:p>
        </w:tc>
      </w:tr>
      <w:tr w:rsidR="009A78F7" w:rsidRPr="00A85E3A" w14:paraId="759398E2" w14:textId="77777777" w:rsidTr="006B5358">
        <w:trPr>
          <w:trHeight w:val="3192"/>
        </w:trPr>
        <w:tc>
          <w:tcPr>
            <w:tcW w:w="509" w:type="dxa"/>
            <w:shd w:val="clear" w:color="auto" w:fill="auto"/>
            <w:vAlign w:val="center"/>
          </w:tcPr>
          <w:p w14:paraId="6F60A45D" w14:textId="3CD00C08" w:rsidR="009A78F7" w:rsidRDefault="009A78F7" w:rsidP="009A78F7">
            <w:pPr>
              <w:jc w:val="center"/>
              <w:rPr>
                <w:rFonts w:ascii="Arial" w:hAnsi="Arial" w:cs="Arial"/>
                <w:sz w:val="16"/>
                <w:szCs w:val="16"/>
              </w:rPr>
            </w:pPr>
            <w:r>
              <w:rPr>
                <w:rFonts w:ascii="Arial" w:hAnsi="Arial" w:cs="Arial"/>
                <w:sz w:val="16"/>
                <w:szCs w:val="16"/>
              </w:rPr>
              <w:t>25</w:t>
            </w:r>
          </w:p>
        </w:tc>
        <w:tc>
          <w:tcPr>
            <w:tcW w:w="1754" w:type="dxa"/>
            <w:vAlign w:val="center"/>
          </w:tcPr>
          <w:p w14:paraId="698E71A1" w14:textId="026C3BDC" w:rsidR="009A78F7" w:rsidRPr="00C96A55" w:rsidRDefault="009A78F7" w:rsidP="009A78F7">
            <w:pPr>
              <w:jc w:val="center"/>
              <w:rPr>
                <w:rFonts w:ascii="Arial" w:hAnsi="Arial" w:cs="Arial"/>
                <w:sz w:val="16"/>
                <w:szCs w:val="16"/>
              </w:rPr>
            </w:pPr>
            <w:r>
              <w:rPr>
                <w:rFonts w:ascii="Arial" w:hAnsi="Arial" w:cs="Arial"/>
                <w:sz w:val="16"/>
                <w:szCs w:val="16"/>
              </w:rPr>
              <w:t>CP 09</w:t>
            </w:r>
          </w:p>
        </w:tc>
        <w:tc>
          <w:tcPr>
            <w:tcW w:w="1560" w:type="dxa"/>
            <w:vAlign w:val="center"/>
          </w:tcPr>
          <w:p w14:paraId="18AA126B" w14:textId="77777777" w:rsidR="009A78F7" w:rsidRPr="00C96A55" w:rsidRDefault="009A78F7" w:rsidP="009A78F7">
            <w:pPr>
              <w:rPr>
                <w:rFonts w:ascii="Arial" w:hAnsi="Arial" w:cs="Arial"/>
                <w:sz w:val="16"/>
                <w:szCs w:val="16"/>
              </w:rPr>
            </w:pPr>
          </w:p>
        </w:tc>
        <w:tc>
          <w:tcPr>
            <w:tcW w:w="6095" w:type="dxa"/>
            <w:vAlign w:val="center"/>
          </w:tcPr>
          <w:p w14:paraId="13CF295F"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Con respecto a los bienes solicitados:</w:t>
            </w:r>
          </w:p>
          <w:p w14:paraId="0D72CE79"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p>
          <w:p w14:paraId="4F91600C" w14:textId="422B6F3F" w:rsidR="009A78F7" w:rsidRPr="006B5358" w:rsidRDefault="009A78F7" w:rsidP="009A78F7">
            <w:pPr>
              <w:pStyle w:val="paragraph"/>
              <w:spacing w:before="0" w:beforeAutospacing="0" w:after="0" w:afterAutospacing="0"/>
              <w:jc w:val="both"/>
              <w:textAlignment w:val="baseline"/>
              <w:rPr>
                <w:rFonts w:ascii="Calibri" w:hAnsi="Calibri" w:cs="Calibri"/>
                <w:sz w:val="22"/>
                <w:szCs w:val="22"/>
                <w:lang w:val="es-MX"/>
              </w:rPr>
            </w:pPr>
            <w:r w:rsidRPr="006B5358">
              <w:rPr>
                <w:rStyle w:val="normaltextrun"/>
                <w:rFonts w:ascii="Calibri" w:hAnsi="Calibri" w:cs="Calibri"/>
                <w:sz w:val="22"/>
                <w:szCs w:val="22"/>
                <w:lang w:val="es-MX"/>
              </w:rPr>
              <w:t>-Del bien “INF-009 LAPTOP”, el punto A06 indican “CON BUS DE VIDEO ESTÁNDAR PCI-E X16, Y SOPORTE PARA DOS PANTALLAS INDEPENDIENTES (CON TARJETA OPCIONAL)”. Por lo anterior indicado, ¿necesitan una laptop con una tarjeta de video o una laptop con tarjea de video y espacio?</w:t>
            </w:r>
          </w:p>
        </w:tc>
        <w:tc>
          <w:tcPr>
            <w:tcW w:w="2693" w:type="dxa"/>
            <w:vAlign w:val="center"/>
          </w:tcPr>
          <w:p w14:paraId="21CAC5B8" w14:textId="77777777" w:rsidR="009A78F7" w:rsidRPr="006B5358" w:rsidRDefault="009A78F7" w:rsidP="009A78F7">
            <w:pPr>
              <w:widowControl w:val="0"/>
              <w:pBdr>
                <w:top w:val="nil"/>
                <w:left w:val="nil"/>
                <w:bottom w:val="nil"/>
                <w:right w:val="nil"/>
                <w:between w:val="nil"/>
              </w:pBdr>
              <w:jc w:val="both"/>
              <w:rPr>
                <w:bCs/>
              </w:rPr>
            </w:pPr>
            <w:r w:rsidRPr="006B5358">
              <w:rPr>
                <w:bCs/>
              </w:rPr>
              <w:t>Se aclara que la característica bus de video estándar PCI-E X16 y soporte para dos pantallas independientes, ya que las ranuras PCI-E X16 son comunes en las computadoras de escritorio destinadas a juegos y no en laptop, por eso esa característica queda suprimida.</w:t>
            </w:r>
          </w:p>
          <w:p w14:paraId="171E89A6" w14:textId="77777777" w:rsidR="009A78F7" w:rsidRPr="006B5358" w:rsidRDefault="009A78F7" w:rsidP="009A78F7">
            <w:pPr>
              <w:jc w:val="center"/>
              <w:rPr>
                <w:rFonts w:cstheme="minorHAnsi"/>
                <w:sz w:val="18"/>
                <w:szCs w:val="18"/>
              </w:rPr>
            </w:pPr>
          </w:p>
        </w:tc>
        <w:tc>
          <w:tcPr>
            <w:tcW w:w="2126" w:type="dxa"/>
            <w:vAlign w:val="center"/>
          </w:tcPr>
          <w:p w14:paraId="09935E41" w14:textId="47D6E938" w:rsidR="009A78F7" w:rsidRPr="00791B1F" w:rsidRDefault="009A78F7" w:rsidP="009A78F7">
            <w:pPr>
              <w:jc w:val="center"/>
              <w:rPr>
                <w:rFonts w:cstheme="minorHAnsi"/>
                <w:sz w:val="18"/>
                <w:szCs w:val="18"/>
              </w:rPr>
            </w:pPr>
            <w:r>
              <w:rPr>
                <w:rFonts w:cstheme="minorHAnsi"/>
                <w:sz w:val="18"/>
                <w:szCs w:val="18"/>
              </w:rPr>
              <w:t>Ver Enmienda N° 3</w:t>
            </w:r>
          </w:p>
        </w:tc>
      </w:tr>
      <w:tr w:rsidR="009A78F7" w:rsidRPr="00A85E3A" w14:paraId="5F706755" w14:textId="77777777" w:rsidTr="00BC568E">
        <w:trPr>
          <w:trHeight w:val="322"/>
        </w:trPr>
        <w:tc>
          <w:tcPr>
            <w:tcW w:w="509" w:type="dxa"/>
            <w:shd w:val="clear" w:color="auto" w:fill="auto"/>
            <w:vAlign w:val="center"/>
          </w:tcPr>
          <w:p w14:paraId="3A5D1BED" w14:textId="146A7410" w:rsidR="009A78F7" w:rsidRDefault="009A78F7" w:rsidP="009A78F7">
            <w:pPr>
              <w:jc w:val="center"/>
              <w:rPr>
                <w:rFonts w:ascii="Arial" w:hAnsi="Arial" w:cs="Arial"/>
                <w:sz w:val="16"/>
                <w:szCs w:val="16"/>
              </w:rPr>
            </w:pPr>
            <w:r>
              <w:rPr>
                <w:rFonts w:ascii="Arial" w:hAnsi="Arial" w:cs="Arial"/>
                <w:sz w:val="16"/>
                <w:szCs w:val="16"/>
              </w:rPr>
              <w:t>26</w:t>
            </w:r>
          </w:p>
        </w:tc>
        <w:tc>
          <w:tcPr>
            <w:tcW w:w="1754" w:type="dxa"/>
            <w:vAlign w:val="center"/>
          </w:tcPr>
          <w:p w14:paraId="21051676" w14:textId="0D410BF1" w:rsidR="009A78F7" w:rsidRPr="00C96A55" w:rsidRDefault="009A78F7" w:rsidP="009A78F7">
            <w:pPr>
              <w:jc w:val="center"/>
              <w:rPr>
                <w:rFonts w:ascii="Arial" w:hAnsi="Arial" w:cs="Arial"/>
                <w:sz w:val="16"/>
                <w:szCs w:val="16"/>
              </w:rPr>
            </w:pPr>
            <w:r>
              <w:rPr>
                <w:rFonts w:ascii="Arial" w:hAnsi="Arial" w:cs="Arial"/>
                <w:sz w:val="16"/>
                <w:szCs w:val="16"/>
              </w:rPr>
              <w:t>CP 09</w:t>
            </w:r>
          </w:p>
        </w:tc>
        <w:tc>
          <w:tcPr>
            <w:tcW w:w="1560" w:type="dxa"/>
            <w:vAlign w:val="center"/>
          </w:tcPr>
          <w:p w14:paraId="5B3B6BA8" w14:textId="77777777" w:rsidR="009A78F7" w:rsidRPr="00C96A55" w:rsidRDefault="009A78F7" w:rsidP="009A78F7">
            <w:pPr>
              <w:rPr>
                <w:rFonts w:ascii="Arial" w:hAnsi="Arial" w:cs="Arial"/>
                <w:sz w:val="16"/>
                <w:szCs w:val="16"/>
              </w:rPr>
            </w:pPr>
          </w:p>
        </w:tc>
        <w:tc>
          <w:tcPr>
            <w:tcW w:w="6095" w:type="dxa"/>
            <w:vAlign w:val="center"/>
          </w:tcPr>
          <w:p w14:paraId="7BC86776"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Con respecto a los bienes solicitados:</w:t>
            </w:r>
          </w:p>
          <w:p w14:paraId="52361892"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p>
          <w:p w14:paraId="005978E0" w14:textId="77777777" w:rsidR="009A78F7"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-Del bien “INF-009 LAPTOP”, el punto A06 indican “CON BUS DE VIDEO ESTÁNDAR PCI-E X16, Y SOPORTE PARA DOS PANTALLAS INDEPENDIENTES (CON TARJETA OPCIONAL)”, ¿es correcto afirmar que las dos pantallas independientes incluyen a la pantalla de la laptop en sí?</w:t>
            </w:r>
          </w:p>
          <w:p w14:paraId="119DEE1E" w14:textId="77777777" w:rsidR="009A78F7" w:rsidRPr="00C96A55" w:rsidRDefault="009A78F7" w:rsidP="009A78F7">
            <w:pPr>
              <w:jc w:val="both"/>
              <w:rPr>
                <w:rFonts w:ascii="Arial" w:hAnsi="Arial" w:cs="Arial"/>
                <w:sz w:val="16"/>
                <w:szCs w:val="16"/>
              </w:rPr>
            </w:pPr>
          </w:p>
        </w:tc>
        <w:tc>
          <w:tcPr>
            <w:tcW w:w="2693" w:type="dxa"/>
            <w:vAlign w:val="center"/>
          </w:tcPr>
          <w:p w14:paraId="13D32BC0" w14:textId="77777777" w:rsidR="009A78F7" w:rsidRPr="006B5358" w:rsidRDefault="009A78F7" w:rsidP="009A78F7">
            <w:pPr>
              <w:widowControl w:val="0"/>
              <w:pBdr>
                <w:top w:val="nil"/>
                <w:left w:val="nil"/>
                <w:bottom w:val="nil"/>
                <w:right w:val="nil"/>
                <w:between w:val="nil"/>
              </w:pBdr>
              <w:jc w:val="both"/>
              <w:rPr>
                <w:bCs/>
              </w:rPr>
            </w:pPr>
            <w:r w:rsidRPr="006B5358">
              <w:rPr>
                <w:bCs/>
              </w:rPr>
              <w:t xml:space="preserve">Se aclara que la característica bus de video estándar PCI-E X16 y soporte para dos pantallas independientes, ya que las ranuras PCI-E X16 son comunes en las computadoras de escritorio destinadas a juegos y no en laptop, por eso esa </w:t>
            </w:r>
            <w:r w:rsidRPr="006B5358">
              <w:rPr>
                <w:bCs/>
              </w:rPr>
              <w:lastRenderedPageBreak/>
              <w:t>característica queda suprimida.</w:t>
            </w:r>
          </w:p>
          <w:p w14:paraId="72C49F74" w14:textId="77777777" w:rsidR="009A78F7" w:rsidRPr="006B5358" w:rsidRDefault="009A78F7" w:rsidP="009A78F7">
            <w:pPr>
              <w:jc w:val="center"/>
              <w:rPr>
                <w:rFonts w:cstheme="minorHAnsi"/>
                <w:sz w:val="18"/>
                <w:szCs w:val="18"/>
              </w:rPr>
            </w:pPr>
          </w:p>
        </w:tc>
        <w:tc>
          <w:tcPr>
            <w:tcW w:w="2126" w:type="dxa"/>
            <w:vAlign w:val="center"/>
          </w:tcPr>
          <w:p w14:paraId="7C262BEF" w14:textId="2DB1FBBB" w:rsidR="009A78F7" w:rsidRPr="00791B1F" w:rsidRDefault="009A78F7" w:rsidP="009A78F7">
            <w:pPr>
              <w:jc w:val="center"/>
              <w:rPr>
                <w:rFonts w:cstheme="minorHAnsi"/>
                <w:sz w:val="18"/>
                <w:szCs w:val="18"/>
              </w:rPr>
            </w:pPr>
            <w:r>
              <w:rPr>
                <w:rFonts w:cstheme="minorHAnsi"/>
                <w:sz w:val="18"/>
                <w:szCs w:val="18"/>
              </w:rPr>
              <w:lastRenderedPageBreak/>
              <w:t>Ver Enmienda N° 3</w:t>
            </w:r>
          </w:p>
        </w:tc>
      </w:tr>
      <w:tr w:rsidR="009A78F7" w:rsidRPr="00A85E3A" w14:paraId="087A7AAB" w14:textId="77777777" w:rsidTr="00BC568E">
        <w:trPr>
          <w:trHeight w:val="322"/>
        </w:trPr>
        <w:tc>
          <w:tcPr>
            <w:tcW w:w="509" w:type="dxa"/>
            <w:shd w:val="clear" w:color="auto" w:fill="auto"/>
            <w:vAlign w:val="center"/>
          </w:tcPr>
          <w:p w14:paraId="76391D4A" w14:textId="52F34588" w:rsidR="009A78F7" w:rsidRDefault="009A78F7" w:rsidP="009A78F7">
            <w:pPr>
              <w:jc w:val="center"/>
              <w:rPr>
                <w:rFonts w:ascii="Arial" w:hAnsi="Arial" w:cs="Arial"/>
                <w:sz w:val="16"/>
                <w:szCs w:val="16"/>
              </w:rPr>
            </w:pPr>
            <w:r>
              <w:rPr>
                <w:rFonts w:ascii="Arial" w:hAnsi="Arial" w:cs="Arial"/>
                <w:sz w:val="16"/>
                <w:szCs w:val="16"/>
              </w:rPr>
              <w:t>27</w:t>
            </w:r>
          </w:p>
        </w:tc>
        <w:tc>
          <w:tcPr>
            <w:tcW w:w="1754" w:type="dxa"/>
            <w:vAlign w:val="center"/>
          </w:tcPr>
          <w:p w14:paraId="082591ED" w14:textId="1373C5B1" w:rsidR="009A78F7" w:rsidRPr="00C96A55" w:rsidRDefault="009A78F7" w:rsidP="009A78F7">
            <w:pPr>
              <w:jc w:val="center"/>
              <w:rPr>
                <w:rFonts w:ascii="Arial" w:hAnsi="Arial" w:cs="Arial"/>
                <w:sz w:val="16"/>
                <w:szCs w:val="16"/>
              </w:rPr>
            </w:pPr>
            <w:r>
              <w:rPr>
                <w:rFonts w:ascii="Arial" w:hAnsi="Arial" w:cs="Arial"/>
                <w:sz w:val="16"/>
                <w:szCs w:val="16"/>
              </w:rPr>
              <w:t>CP 09</w:t>
            </w:r>
          </w:p>
        </w:tc>
        <w:tc>
          <w:tcPr>
            <w:tcW w:w="1560" w:type="dxa"/>
            <w:vAlign w:val="center"/>
          </w:tcPr>
          <w:p w14:paraId="245BF642" w14:textId="77777777" w:rsidR="009A78F7" w:rsidRPr="00C96A55" w:rsidRDefault="009A78F7" w:rsidP="009A78F7">
            <w:pPr>
              <w:rPr>
                <w:rFonts w:ascii="Arial" w:hAnsi="Arial" w:cs="Arial"/>
                <w:sz w:val="16"/>
                <w:szCs w:val="16"/>
              </w:rPr>
            </w:pPr>
          </w:p>
        </w:tc>
        <w:tc>
          <w:tcPr>
            <w:tcW w:w="6095" w:type="dxa"/>
            <w:vAlign w:val="center"/>
          </w:tcPr>
          <w:p w14:paraId="17339582"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Con respecto a los bienes solicitados:</w:t>
            </w:r>
          </w:p>
          <w:p w14:paraId="30FB5C37"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p>
          <w:p w14:paraId="360D8877"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-Del bien “INF-009 LAPTOP”, el punto A06 indican “MÍNIMO (01) PUERTO USB 3.0 Y (2) PUERTOS USB 2.0; UN PUERTO VGA, UNA SALIDA HDMI, PUERTO RJ-45, TARJETA LECTORA DE TARJETAS SD.” El puerto VGA es una tecnología desfasada y actualmente de muy poca opción de conexión con los modernos sistemas actuales.</w:t>
            </w:r>
          </w:p>
          <w:p w14:paraId="403918F1"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p>
          <w:p w14:paraId="697EBBFA"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En relación a lo mencionado, es correcto indicar lo siguiente:</w:t>
            </w:r>
          </w:p>
          <w:p w14:paraId="3DFE4B46"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¿En vez del puerto VGA se podría ofrecer un puerto superior como por ejemplo: HDMI, USB Thunderbolt tipo C, DP, mini DP?</w:t>
            </w:r>
          </w:p>
          <w:p w14:paraId="77030E8D" w14:textId="77777777" w:rsidR="009A78F7" w:rsidRPr="006B5358" w:rsidRDefault="009A78F7" w:rsidP="009A78F7">
            <w:pPr>
              <w:jc w:val="both"/>
              <w:rPr>
                <w:rFonts w:ascii="Arial" w:hAnsi="Arial" w:cs="Arial"/>
                <w:sz w:val="16"/>
                <w:szCs w:val="16"/>
              </w:rPr>
            </w:pPr>
          </w:p>
        </w:tc>
        <w:tc>
          <w:tcPr>
            <w:tcW w:w="2693" w:type="dxa"/>
            <w:vAlign w:val="center"/>
          </w:tcPr>
          <w:p w14:paraId="482D6A9E"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bCs/>
                <w:sz w:val="22"/>
                <w:szCs w:val="22"/>
                <w:lang w:val="es-MX"/>
              </w:rPr>
            </w:pPr>
            <w:r w:rsidRPr="006B5358">
              <w:rPr>
                <w:rStyle w:val="normaltextrun"/>
                <w:rFonts w:ascii="Calibri" w:hAnsi="Calibri" w:cs="Calibri"/>
                <w:bCs/>
                <w:sz w:val="22"/>
                <w:szCs w:val="22"/>
                <w:lang w:val="es-MX"/>
              </w:rPr>
              <w:t>Se aclara, dado que las laptops actuales no cuentan con puertos VGA esta característica serán opcional.</w:t>
            </w:r>
          </w:p>
          <w:p w14:paraId="4B52297D" w14:textId="77777777" w:rsidR="009A78F7" w:rsidRPr="006B5358" w:rsidRDefault="009A78F7" w:rsidP="009A78F7">
            <w:pPr>
              <w:jc w:val="center"/>
              <w:rPr>
                <w:rFonts w:cstheme="minorHAnsi"/>
                <w:sz w:val="18"/>
                <w:szCs w:val="18"/>
              </w:rPr>
            </w:pPr>
          </w:p>
        </w:tc>
        <w:tc>
          <w:tcPr>
            <w:tcW w:w="2126" w:type="dxa"/>
            <w:vAlign w:val="center"/>
          </w:tcPr>
          <w:p w14:paraId="2A0E7A67" w14:textId="4A911B4E" w:rsidR="009A78F7" w:rsidRPr="00791B1F" w:rsidRDefault="009A78F7" w:rsidP="009A78F7">
            <w:pPr>
              <w:jc w:val="center"/>
              <w:rPr>
                <w:rFonts w:cstheme="minorHAnsi"/>
                <w:sz w:val="18"/>
                <w:szCs w:val="18"/>
              </w:rPr>
            </w:pPr>
            <w:r>
              <w:rPr>
                <w:rFonts w:cstheme="minorHAnsi"/>
                <w:sz w:val="18"/>
                <w:szCs w:val="18"/>
              </w:rPr>
              <w:t>Ver Enmienda N° 3</w:t>
            </w:r>
          </w:p>
        </w:tc>
      </w:tr>
      <w:tr w:rsidR="009A78F7" w:rsidRPr="00A85E3A" w14:paraId="09457246" w14:textId="77777777" w:rsidTr="00BC568E">
        <w:trPr>
          <w:trHeight w:val="322"/>
        </w:trPr>
        <w:tc>
          <w:tcPr>
            <w:tcW w:w="509" w:type="dxa"/>
            <w:shd w:val="clear" w:color="auto" w:fill="auto"/>
            <w:vAlign w:val="center"/>
          </w:tcPr>
          <w:p w14:paraId="5DC09CE7" w14:textId="59BF4354" w:rsidR="009A78F7" w:rsidRDefault="009A78F7" w:rsidP="009A78F7">
            <w:pPr>
              <w:jc w:val="center"/>
              <w:rPr>
                <w:rFonts w:ascii="Arial" w:hAnsi="Arial" w:cs="Arial"/>
                <w:sz w:val="16"/>
                <w:szCs w:val="16"/>
              </w:rPr>
            </w:pPr>
            <w:r>
              <w:rPr>
                <w:rFonts w:ascii="Arial" w:hAnsi="Arial" w:cs="Arial"/>
                <w:sz w:val="16"/>
                <w:szCs w:val="16"/>
              </w:rPr>
              <w:t>28</w:t>
            </w:r>
          </w:p>
        </w:tc>
        <w:tc>
          <w:tcPr>
            <w:tcW w:w="1754" w:type="dxa"/>
            <w:vAlign w:val="center"/>
          </w:tcPr>
          <w:p w14:paraId="41503F42" w14:textId="5B73D70E" w:rsidR="009A78F7" w:rsidRPr="00C96A55" w:rsidRDefault="009A78F7" w:rsidP="009A78F7">
            <w:pPr>
              <w:jc w:val="center"/>
              <w:rPr>
                <w:rFonts w:ascii="Arial" w:hAnsi="Arial" w:cs="Arial"/>
                <w:sz w:val="16"/>
                <w:szCs w:val="16"/>
              </w:rPr>
            </w:pPr>
            <w:r>
              <w:rPr>
                <w:rFonts w:ascii="Arial" w:hAnsi="Arial" w:cs="Arial"/>
                <w:sz w:val="16"/>
                <w:szCs w:val="16"/>
              </w:rPr>
              <w:t>CP 09</w:t>
            </w:r>
          </w:p>
        </w:tc>
        <w:tc>
          <w:tcPr>
            <w:tcW w:w="1560" w:type="dxa"/>
            <w:vAlign w:val="center"/>
          </w:tcPr>
          <w:p w14:paraId="3E978BB0" w14:textId="77777777" w:rsidR="009A78F7" w:rsidRPr="00C96A55" w:rsidRDefault="009A78F7" w:rsidP="009A78F7">
            <w:pPr>
              <w:rPr>
                <w:rFonts w:ascii="Arial" w:hAnsi="Arial" w:cs="Arial"/>
                <w:sz w:val="16"/>
                <w:szCs w:val="16"/>
              </w:rPr>
            </w:pPr>
          </w:p>
        </w:tc>
        <w:tc>
          <w:tcPr>
            <w:tcW w:w="6095" w:type="dxa"/>
            <w:vAlign w:val="center"/>
          </w:tcPr>
          <w:p w14:paraId="49A7885F"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Con respecto a los bienes solicitados:</w:t>
            </w:r>
          </w:p>
          <w:p w14:paraId="3B278FE2"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p>
          <w:p w14:paraId="77C7B61A"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 xml:space="preserve">-Del bien “INF-009 LAPTOP”, en los puntos A04 y A07 indican “UNIDAD OPTICA DVD DE LECTURA Y GRABACIÓN.” y “DVD±R/RW: OPTICO.”, respectivamente. Muchas laptops vigentes no traen un lector/grabador de CD/DVD incorporado. </w:t>
            </w:r>
          </w:p>
          <w:p w14:paraId="43A1FDF4"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p>
          <w:p w14:paraId="389852E2"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Según lo indicado, en lugar de contar con una unidad de lectura y grabación de CD/DVD ¿se podrá entregar esta unidad como un accesorio externo?</w:t>
            </w:r>
          </w:p>
          <w:p w14:paraId="56D6A811" w14:textId="77777777" w:rsidR="009A78F7" w:rsidRPr="006B5358" w:rsidRDefault="009A78F7" w:rsidP="009A78F7">
            <w:pPr>
              <w:jc w:val="both"/>
              <w:rPr>
                <w:rFonts w:ascii="Arial" w:hAnsi="Arial" w:cs="Arial"/>
                <w:sz w:val="16"/>
                <w:szCs w:val="16"/>
              </w:rPr>
            </w:pPr>
          </w:p>
        </w:tc>
        <w:tc>
          <w:tcPr>
            <w:tcW w:w="2693" w:type="dxa"/>
            <w:vAlign w:val="center"/>
          </w:tcPr>
          <w:p w14:paraId="78A19852"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bCs/>
                <w:sz w:val="22"/>
                <w:szCs w:val="22"/>
                <w:lang w:val="es-MX"/>
              </w:rPr>
            </w:pPr>
            <w:r w:rsidRPr="006B5358">
              <w:rPr>
                <w:rStyle w:val="normaltextrun"/>
                <w:rFonts w:ascii="Calibri" w:hAnsi="Calibri" w:cs="Calibri"/>
                <w:bCs/>
                <w:sz w:val="22"/>
                <w:szCs w:val="22"/>
                <w:lang w:val="es-MX"/>
              </w:rPr>
              <w:t>Se acoge la observación, se aceptará que la unidad óptica DVD sea un accesorio aparte a fin de cumplir con lo solicitado</w:t>
            </w:r>
          </w:p>
          <w:p w14:paraId="03FA78CF" w14:textId="77777777" w:rsidR="009A78F7" w:rsidRPr="006B5358" w:rsidRDefault="009A78F7" w:rsidP="009A78F7">
            <w:pPr>
              <w:jc w:val="center"/>
              <w:rPr>
                <w:rFonts w:cstheme="minorHAnsi"/>
                <w:sz w:val="18"/>
                <w:szCs w:val="18"/>
              </w:rPr>
            </w:pPr>
          </w:p>
        </w:tc>
        <w:tc>
          <w:tcPr>
            <w:tcW w:w="2126" w:type="dxa"/>
            <w:vAlign w:val="center"/>
          </w:tcPr>
          <w:p w14:paraId="3AF94E81" w14:textId="506C6996" w:rsidR="009A78F7" w:rsidRPr="00791B1F" w:rsidRDefault="009A78F7" w:rsidP="009A78F7">
            <w:pPr>
              <w:jc w:val="center"/>
              <w:rPr>
                <w:rFonts w:cstheme="minorHAnsi"/>
                <w:sz w:val="18"/>
                <w:szCs w:val="18"/>
              </w:rPr>
            </w:pPr>
            <w:r>
              <w:rPr>
                <w:rFonts w:cstheme="minorHAnsi"/>
                <w:sz w:val="18"/>
                <w:szCs w:val="18"/>
              </w:rPr>
              <w:t>Ver Enmienda N° 3</w:t>
            </w:r>
          </w:p>
        </w:tc>
      </w:tr>
      <w:tr w:rsidR="009A78F7" w:rsidRPr="00A85E3A" w14:paraId="69CB3E9F" w14:textId="77777777" w:rsidTr="00BC568E">
        <w:trPr>
          <w:trHeight w:val="322"/>
        </w:trPr>
        <w:tc>
          <w:tcPr>
            <w:tcW w:w="509" w:type="dxa"/>
            <w:shd w:val="clear" w:color="auto" w:fill="auto"/>
            <w:vAlign w:val="center"/>
          </w:tcPr>
          <w:p w14:paraId="12667B63" w14:textId="1986CDF3" w:rsidR="009A78F7" w:rsidRDefault="009A78F7" w:rsidP="009A78F7">
            <w:pPr>
              <w:jc w:val="center"/>
              <w:rPr>
                <w:rFonts w:ascii="Arial" w:hAnsi="Arial" w:cs="Arial"/>
                <w:sz w:val="16"/>
                <w:szCs w:val="16"/>
              </w:rPr>
            </w:pPr>
            <w:r>
              <w:rPr>
                <w:rFonts w:ascii="Arial" w:hAnsi="Arial" w:cs="Arial"/>
                <w:sz w:val="16"/>
                <w:szCs w:val="16"/>
              </w:rPr>
              <w:t>29</w:t>
            </w:r>
          </w:p>
        </w:tc>
        <w:tc>
          <w:tcPr>
            <w:tcW w:w="1754" w:type="dxa"/>
            <w:vAlign w:val="center"/>
          </w:tcPr>
          <w:p w14:paraId="0098464E" w14:textId="77777777" w:rsidR="009A78F7" w:rsidRPr="00C96A55" w:rsidRDefault="009A78F7" w:rsidP="009A78F7">
            <w:pPr>
              <w:jc w:val="center"/>
              <w:rPr>
                <w:rFonts w:ascii="Arial" w:hAnsi="Arial" w:cs="Arial"/>
                <w:sz w:val="16"/>
                <w:szCs w:val="16"/>
              </w:rPr>
            </w:pPr>
          </w:p>
        </w:tc>
        <w:tc>
          <w:tcPr>
            <w:tcW w:w="1560" w:type="dxa"/>
            <w:vAlign w:val="center"/>
          </w:tcPr>
          <w:p w14:paraId="6CCDE0CC" w14:textId="77777777" w:rsidR="009A78F7" w:rsidRPr="00C96A55" w:rsidRDefault="009A78F7" w:rsidP="009A78F7">
            <w:pPr>
              <w:rPr>
                <w:rFonts w:ascii="Arial" w:hAnsi="Arial" w:cs="Arial"/>
                <w:sz w:val="16"/>
                <w:szCs w:val="16"/>
              </w:rPr>
            </w:pPr>
          </w:p>
        </w:tc>
        <w:tc>
          <w:tcPr>
            <w:tcW w:w="6095" w:type="dxa"/>
            <w:vAlign w:val="center"/>
          </w:tcPr>
          <w:p w14:paraId="00C81E07"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Con respecto a los bienes solicitados:</w:t>
            </w:r>
          </w:p>
          <w:p w14:paraId="1834941D"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p>
          <w:p w14:paraId="3422DE66"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 xml:space="preserve">-Del bien “INF-015 PROYECTOR MULTIMEDIA”, en el punto A01 se señala “RESOLUCIÓN: DESDE SVGA 800 X 600 HASTA XGA 1024 X 768”. Considerando que actualmente los equipos informáticos </w:t>
            </w:r>
            <w:r w:rsidRPr="006B5358">
              <w:rPr>
                <w:rStyle w:val="normaltextrun"/>
                <w:rFonts w:ascii="Calibri" w:hAnsi="Calibri" w:cs="Calibri"/>
                <w:sz w:val="22"/>
                <w:szCs w:val="22"/>
                <w:lang w:val="es-MX"/>
              </w:rPr>
              <w:lastRenderedPageBreak/>
              <w:t>como monitores o pantallas cuentan con resolución que es por lo menos WUXGA de 1920 x 1200, ¿se podría considerar esta resolución como la mínima requerida para el proyector?</w:t>
            </w:r>
          </w:p>
          <w:p w14:paraId="3135D05F" w14:textId="77777777" w:rsidR="009A78F7" w:rsidRPr="006B5358" w:rsidRDefault="009A78F7" w:rsidP="009A78F7">
            <w:pPr>
              <w:jc w:val="both"/>
              <w:rPr>
                <w:rFonts w:ascii="Arial" w:hAnsi="Arial" w:cs="Arial"/>
                <w:sz w:val="16"/>
                <w:szCs w:val="16"/>
              </w:rPr>
            </w:pPr>
          </w:p>
        </w:tc>
        <w:tc>
          <w:tcPr>
            <w:tcW w:w="2693" w:type="dxa"/>
            <w:vAlign w:val="center"/>
          </w:tcPr>
          <w:p w14:paraId="78879EDB" w14:textId="654012F9" w:rsidR="009A78F7" w:rsidRPr="006B5358" w:rsidRDefault="009A78F7" w:rsidP="009A78F7">
            <w:pPr>
              <w:jc w:val="both"/>
              <w:rPr>
                <w:rFonts w:cstheme="minorHAnsi"/>
                <w:sz w:val="18"/>
                <w:szCs w:val="18"/>
              </w:rPr>
            </w:pPr>
            <w:r w:rsidRPr="006B5358">
              <w:rPr>
                <w:rStyle w:val="normaltextrun"/>
                <w:rFonts w:ascii="Calibri" w:hAnsi="Calibri" w:cs="Calibri"/>
                <w:bCs/>
                <w:lang w:val="es-MX"/>
              </w:rPr>
              <w:lastRenderedPageBreak/>
              <w:t xml:space="preserve">Se aclara que se podrá presentar proyectores multimedia con una resolución superior a las </w:t>
            </w:r>
            <w:r w:rsidRPr="006B5358">
              <w:rPr>
                <w:rStyle w:val="normaltextrun"/>
                <w:rFonts w:ascii="Calibri" w:hAnsi="Calibri" w:cs="Calibri"/>
                <w:bCs/>
                <w:lang w:val="es-MX"/>
              </w:rPr>
              <w:lastRenderedPageBreak/>
              <w:t>encontradas en las especificaciones técnicas.</w:t>
            </w:r>
          </w:p>
        </w:tc>
        <w:tc>
          <w:tcPr>
            <w:tcW w:w="2126" w:type="dxa"/>
            <w:vAlign w:val="center"/>
          </w:tcPr>
          <w:p w14:paraId="05E6294E" w14:textId="0230059A" w:rsidR="009A78F7" w:rsidRPr="00791B1F" w:rsidRDefault="009B3366" w:rsidP="009A78F7">
            <w:pPr>
              <w:jc w:val="center"/>
              <w:rPr>
                <w:rFonts w:cstheme="minorHAnsi"/>
                <w:sz w:val="18"/>
                <w:szCs w:val="18"/>
              </w:rPr>
            </w:pPr>
            <w:r>
              <w:rPr>
                <w:rFonts w:cstheme="minorHAnsi"/>
                <w:sz w:val="18"/>
                <w:szCs w:val="18"/>
              </w:rPr>
              <w:lastRenderedPageBreak/>
              <w:t>-</w:t>
            </w:r>
          </w:p>
        </w:tc>
      </w:tr>
      <w:tr w:rsidR="009A78F7" w:rsidRPr="00A85E3A" w14:paraId="1AC17901" w14:textId="77777777" w:rsidTr="0037064D">
        <w:trPr>
          <w:trHeight w:val="322"/>
        </w:trPr>
        <w:tc>
          <w:tcPr>
            <w:tcW w:w="509" w:type="dxa"/>
            <w:shd w:val="clear" w:color="auto" w:fill="auto"/>
            <w:vAlign w:val="center"/>
          </w:tcPr>
          <w:p w14:paraId="352E36D3" w14:textId="6397B459" w:rsidR="009A78F7" w:rsidRDefault="009A78F7" w:rsidP="009A78F7">
            <w:pPr>
              <w:jc w:val="center"/>
              <w:rPr>
                <w:rFonts w:ascii="Arial" w:hAnsi="Arial" w:cs="Arial"/>
                <w:sz w:val="16"/>
                <w:szCs w:val="16"/>
              </w:rPr>
            </w:pPr>
            <w:r>
              <w:rPr>
                <w:rFonts w:ascii="Arial" w:hAnsi="Arial" w:cs="Arial"/>
                <w:sz w:val="16"/>
                <w:szCs w:val="16"/>
              </w:rPr>
              <w:t>30</w:t>
            </w:r>
          </w:p>
        </w:tc>
        <w:tc>
          <w:tcPr>
            <w:tcW w:w="1754" w:type="dxa"/>
          </w:tcPr>
          <w:p w14:paraId="5A689CB0" w14:textId="77777777" w:rsidR="009A78F7" w:rsidRDefault="009A78F7" w:rsidP="009A78F7">
            <w:pPr>
              <w:jc w:val="center"/>
              <w:rPr>
                <w:rFonts w:ascii="Arial" w:hAnsi="Arial" w:cs="Arial"/>
                <w:sz w:val="16"/>
                <w:szCs w:val="16"/>
              </w:rPr>
            </w:pPr>
          </w:p>
          <w:p w14:paraId="7A5004F2" w14:textId="77777777" w:rsidR="009A78F7" w:rsidRDefault="009A78F7" w:rsidP="009A78F7">
            <w:pPr>
              <w:jc w:val="center"/>
              <w:rPr>
                <w:rFonts w:ascii="Arial" w:hAnsi="Arial" w:cs="Arial"/>
                <w:sz w:val="16"/>
                <w:szCs w:val="16"/>
              </w:rPr>
            </w:pPr>
          </w:p>
          <w:p w14:paraId="6ADA9F2A" w14:textId="77777777" w:rsidR="009A78F7" w:rsidRDefault="009A78F7" w:rsidP="009A78F7">
            <w:pPr>
              <w:jc w:val="center"/>
              <w:rPr>
                <w:rFonts w:ascii="Arial" w:hAnsi="Arial" w:cs="Arial"/>
                <w:sz w:val="16"/>
                <w:szCs w:val="16"/>
              </w:rPr>
            </w:pPr>
          </w:p>
          <w:p w14:paraId="6018F3C9" w14:textId="77777777" w:rsidR="009A78F7" w:rsidRDefault="009A78F7" w:rsidP="009A78F7">
            <w:pPr>
              <w:jc w:val="center"/>
              <w:rPr>
                <w:rFonts w:ascii="Arial" w:hAnsi="Arial" w:cs="Arial"/>
                <w:sz w:val="16"/>
                <w:szCs w:val="16"/>
              </w:rPr>
            </w:pPr>
          </w:p>
          <w:p w14:paraId="384D44A8" w14:textId="77777777" w:rsidR="009A78F7" w:rsidRDefault="009A78F7" w:rsidP="009A78F7">
            <w:pPr>
              <w:jc w:val="center"/>
              <w:rPr>
                <w:rFonts w:ascii="Arial" w:hAnsi="Arial" w:cs="Arial"/>
                <w:sz w:val="16"/>
                <w:szCs w:val="16"/>
              </w:rPr>
            </w:pPr>
          </w:p>
          <w:p w14:paraId="074FA452" w14:textId="77777777" w:rsidR="009A78F7" w:rsidRDefault="009A78F7" w:rsidP="009A78F7">
            <w:pPr>
              <w:jc w:val="center"/>
              <w:rPr>
                <w:rFonts w:ascii="Arial" w:hAnsi="Arial" w:cs="Arial"/>
                <w:sz w:val="16"/>
                <w:szCs w:val="16"/>
              </w:rPr>
            </w:pPr>
          </w:p>
          <w:p w14:paraId="48FA070E" w14:textId="59BBC008" w:rsidR="009A78F7" w:rsidRPr="00C96A55" w:rsidRDefault="009A78F7" w:rsidP="009A78F7">
            <w:pPr>
              <w:jc w:val="center"/>
              <w:rPr>
                <w:rFonts w:ascii="Arial" w:hAnsi="Arial" w:cs="Arial"/>
                <w:sz w:val="16"/>
                <w:szCs w:val="16"/>
              </w:rPr>
            </w:pPr>
            <w:r w:rsidRPr="00CC5569">
              <w:rPr>
                <w:rFonts w:ascii="Arial" w:hAnsi="Arial" w:cs="Arial"/>
                <w:sz w:val="16"/>
                <w:szCs w:val="16"/>
              </w:rPr>
              <w:t>CP 09</w:t>
            </w:r>
          </w:p>
        </w:tc>
        <w:tc>
          <w:tcPr>
            <w:tcW w:w="1560" w:type="dxa"/>
            <w:vAlign w:val="center"/>
          </w:tcPr>
          <w:p w14:paraId="3AED8C16" w14:textId="77777777" w:rsidR="009A78F7" w:rsidRPr="00C96A55" w:rsidRDefault="009A78F7" w:rsidP="009A78F7">
            <w:pPr>
              <w:rPr>
                <w:rFonts w:ascii="Arial" w:hAnsi="Arial" w:cs="Arial"/>
                <w:sz w:val="16"/>
                <w:szCs w:val="16"/>
              </w:rPr>
            </w:pPr>
          </w:p>
        </w:tc>
        <w:tc>
          <w:tcPr>
            <w:tcW w:w="6095" w:type="dxa"/>
            <w:vAlign w:val="center"/>
          </w:tcPr>
          <w:p w14:paraId="7E181FAF"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Con respecto a los bienes solicitados:</w:t>
            </w:r>
          </w:p>
          <w:p w14:paraId="7E847761"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p>
          <w:p w14:paraId="3AE4B95A"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-Del bien “INF-015 PROYECTOR MULTIMEDIA”, en el punto A02 se señala “BRILLO:750 ANSI LUMENS EN PANTALLA”. Considerando que la distancia máxima contemplada para este proyector está estimada en 10 m, la luminancia es bastante baja y no resultará cómodo para la visión de los estudiantes para presentaciones, de menor forma aún para la proyección de imágenes médicas o afines. Según lo anterior indicado, ¿es correcto indicar que la luminancia mínima necesaria es de 3000 ANSI lumen?</w:t>
            </w:r>
          </w:p>
          <w:p w14:paraId="46240654" w14:textId="77777777" w:rsidR="009A78F7" w:rsidRPr="006B5358" w:rsidRDefault="009A78F7" w:rsidP="009A78F7">
            <w:pPr>
              <w:jc w:val="both"/>
              <w:rPr>
                <w:rFonts w:ascii="Arial" w:hAnsi="Arial" w:cs="Arial"/>
                <w:sz w:val="16"/>
                <w:szCs w:val="16"/>
              </w:rPr>
            </w:pPr>
          </w:p>
        </w:tc>
        <w:tc>
          <w:tcPr>
            <w:tcW w:w="2693" w:type="dxa"/>
            <w:vAlign w:val="center"/>
          </w:tcPr>
          <w:p w14:paraId="716865D6"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bCs/>
                <w:sz w:val="22"/>
                <w:szCs w:val="22"/>
                <w:lang w:val="es-MX"/>
              </w:rPr>
            </w:pPr>
            <w:r w:rsidRPr="006B5358">
              <w:rPr>
                <w:rStyle w:val="normaltextrun"/>
                <w:rFonts w:ascii="Calibri" w:hAnsi="Calibri" w:cs="Calibri"/>
                <w:bCs/>
                <w:sz w:val="22"/>
                <w:szCs w:val="22"/>
                <w:lang w:val="es-MX"/>
              </w:rPr>
              <w:t xml:space="preserve">Se aclara que se podrá presentar proyectores multimedia con mayores lúmenes a las encontradas en las especificaciones técnicas </w:t>
            </w:r>
          </w:p>
          <w:p w14:paraId="4D17B35C"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p>
          <w:p w14:paraId="6F13924A" w14:textId="77777777" w:rsidR="009A78F7" w:rsidRPr="006B5358" w:rsidRDefault="009A78F7" w:rsidP="009A78F7">
            <w:pPr>
              <w:jc w:val="center"/>
              <w:rPr>
                <w:rFonts w:cstheme="minorHAnsi"/>
                <w:sz w:val="18"/>
                <w:szCs w:val="18"/>
              </w:rPr>
            </w:pPr>
          </w:p>
        </w:tc>
        <w:tc>
          <w:tcPr>
            <w:tcW w:w="2126" w:type="dxa"/>
            <w:vAlign w:val="center"/>
          </w:tcPr>
          <w:p w14:paraId="5CE00F8D" w14:textId="7DB97A1F" w:rsidR="009A78F7" w:rsidRPr="00791B1F" w:rsidRDefault="009B3366" w:rsidP="009A78F7">
            <w:pPr>
              <w:jc w:val="center"/>
              <w:rPr>
                <w:rFonts w:cstheme="minorHAnsi"/>
                <w:sz w:val="18"/>
                <w:szCs w:val="18"/>
              </w:rPr>
            </w:pPr>
            <w:r>
              <w:rPr>
                <w:rFonts w:cstheme="minorHAnsi"/>
                <w:sz w:val="18"/>
                <w:szCs w:val="18"/>
              </w:rPr>
              <w:t>-</w:t>
            </w:r>
          </w:p>
        </w:tc>
      </w:tr>
      <w:tr w:rsidR="009A78F7" w:rsidRPr="00A85E3A" w14:paraId="2A4E63E6" w14:textId="77777777" w:rsidTr="0037064D">
        <w:trPr>
          <w:trHeight w:val="322"/>
        </w:trPr>
        <w:tc>
          <w:tcPr>
            <w:tcW w:w="509" w:type="dxa"/>
            <w:shd w:val="clear" w:color="auto" w:fill="auto"/>
            <w:vAlign w:val="center"/>
          </w:tcPr>
          <w:p w14:paraId="0B4BDA9B" w14:textId="4DEEA8B3" w:rsidR="009A78F7" w:rsidRDefault="009A78F7" w:rsidP="009A78F7">
            <w:pPr>
              <w:jc w:val="center"/>
              <w:rPr>
                <w:rFonts w:ascii="Arial" w:hAnsi="Arial" w:cs="Arial"/>
                <w:sz w:val="16"/>
                <w:szCs w:val="16"/>
              </w:rPr>
            </w:pPr>
            <w:r>
              <w:rPr>
                <w:rFonts w:ascii="Arial" w:hAnsi="Arial" w:cs="Arial"/>
                <w:sz w:val="16"/>
                <w:szCs w:val="16"/>
              </w:rPr>
              <w:t>31</w:t>
            </w:r>
          </w:p>
        </w:tc>
        <w:tc>
          <w:tcPr>
            <w:tcW w:w="1754" w:type="dxa"/>
          </w:tcPr>
          <w:p w14:paraId="155F959D" w14:textId="77777777" w:rsidR="009A78F7" w:rsidRDefault="009A78F7" w:rsidP="009A78F7">
            <w:pPr>
              <w:jc w:val="center"/>
              <w:rPr>
                <w:rFonts w:ascii="Arial" w:hAnsi="Arial" w:cs="Arial"/>
                <w:sz w:val="16"/>
                <w:szCs w:val="16"/>
              </w:rPr>
            </w:pPr>
          </w:p>
          <w:p w14:paraId="0EFB67E1" w14:textId="77777777" w:rsidR="009A78F7" w:rsidRDefault="009A78F7" w:rsidP="009A78F7">
            <w:pPr>
              <w:jc w:val="center"/>
              <w:rPr>
                <w:rFonts w:ascii="Arial" w:hAnsi="Arial" w:cs="Arial"/>
                <w:sz w:val="16"/>
                <w:szCs w:val="16"/>
              </w:rPr>
            </w:pPr>
          </w:p>
          <w:p w14:paraId="5DCCCCEC" w14:textId="77777777" w:rsidR="009A78F7" w:rsidRDefault="009A78F7" w:rsidP="009A78F7">
            <w:pPr>
              <w:jc w:val="center"/>
              <w:rPr>
                <w:rFonts w:ascii="Arial" w:hAnsi="Arial" w:cs="Arial"/>
                <w:sz w:val="16"/>
                <w:szCs w:val="16"/>
              </w:rPr>
            </w:pPr>
          </w:p>
          <w:p w14:paraId="14DE5DB1" w14:textId="77777777" w:rsidR="009A78F7" w:rsidRDefault="009A78F7" w:rsidP="009A78F7">
            <w:pPr>
              <w:jc w:val="center"/>
              <w:rPr>
                <w:rFonts w:ascii="Arial" w:hAnsi="Arial" w:cs="Arial"/>
                <w:sz w:val="16"/>
                <w:szCs w:val="16"/>
              </w:rPr>
            </w:pPr>
          </w:p>
          <w:p w14:paraId="31BD0E9E" w14:textId="77777777" w:rsidR="009A78F7" w:rsidRDefault="009A78F7" w:rsidP="009A78F7">
            <w:pPr>
              <w:jc w:val="center"/>
              <w:rPr>
                <w:rFonts w:ascii="Arial" w:hAnsi="Arial" w:cs="Arial"/>
                <w:sz w:val="16"/>
                <w:szCs w:val="16"/>
              </w:rPr>
            </w:pPr>
          </w:p>
          <w:p w14:paraId="3CE68988" w14:textId="77777777" w:rsidR="009A78F7" w:rsidRDefault="009A78F7" w:rsidP="009A78F7">
            <w:pPr>
              <w:jc w:val="center"/>
              <w:rPr>
                <w:rFonts w:ascii="Arial" w:hAnsi="Arial" w:cs="Arial"/>
                <w:sz w:val="16"/>
                <w:szCs w:val="16"/>
              </w:rPr>
            </w:pPr>
          </w:p>
          <w:p w14:paraId="733700D8" w14:textId="77777777" w:rsidR="009A78F7" w:rsidRDefault="009A78F7" w:rsidP="009A78F7">
            <w:pPr>
              <w:jc w:val="center"/>
              <w:rPr>
                <w:rFonts w:ascii="Arial" w:hAnsi="Arial" w:cs="Arial"/>
                <w:sz w:val="16"/>
                <w:szCs w:val="16"/>
              </w:rPr>
            </w:pPr>
          </w:p>
          <w:p w14:paraId="20284187" w14:textId="77777777" w:rsidR="009A78F7" w:rsidRDefault="009A78F7" w:rsidP="009A78F7">
            <w:pPr>
              <w:jc w:val="center"/>
              <w:rPr>
                <w:rFonts w:ascii="Arial" w:hAnsi="Arial" w:cs="Arial"/>
                <w:sz w:val="16"/>
                <w:szCs w:val="16"/>
              </w:rPr>
            </w:pPr>
          </w:p>
          <w:p w14:paraId="4366909D" w14:textId="77777777" w:rsidR="009A78F7" w:rsidRDefault="009A78F7" w:rsidP="009A78F7">
            <w:pPr>
              <w:jc w:val="center"/>
              <w:rPr>
                <w:rFonts w:ascii="Arial" w:hAnsi="Arial" w:cs="Arial"/>
                <w:sz w:val="16"/>
                <w:szCs w:val="16"/>
              </w:rPr>
            </w:pPr>
          </w:p>
          <w:p w14:paraId="50C6B632" w14:textId="77777777" w:rsidR="009A78F7" w:rsidRDefault="009A78F7" w:rsidP="009A78F7">
            <w:pPr>
              <w:jc w:val="center"/>
              <w:rPr>
                <w:rFonts w:ascii="Arial" w:hAnsi="Arial" w:cs="Arial"/>
                <w:sz w:val="16"/>
                <w:szCs w:val="16"/>
              </w:rPr>
            </w:pPr>
          </w:p>
          <w:p w14:paraId="780E2B78" w14:textId="12C2E8C6" w:rsidR="009A78F7" w:rsidRPr="00C96A55" w:rsidRDefault="009A78F7" w:rsidP="009A78F7">
            <w:pPr>
              <w:jc w:val="center"/>
              <w:rPr>
                <w:rFonts w:ascii="Arial" w:hAnsi="Arial" w:cs="Arial"/>
                <w:sz w:val="16"/>
                <w:szCs w:val="16"/>
              </w:rPr>
            </w:pPr>
            <w:r w:rsidRPr="00CC5569">
              <w:rPr>
                <w:rFonts w:ascii="Arial" w:hAnsi="Arial" w:cs="Arial"/>
                <w:sz w:val="16"/>
                <w:szCs w:val="16"/>
              </w:rPr>
              <w:t>CP 09</w:t>
            </w:r>
          </w:p>
        </w:tc>
        <w:tc>
          <w:tcPr>
            <w:tcW w:w="1560" w:type="dxa"/>
            <w:vAlign w:val="center"/>
          </w:tcPr>
          <w:p w14:paraId="52A69F84" w14:textId="77777777" w:rsidR="009A78F7" w:rsidRPr="00C96A55" w:rsidRDefault="009A78F7" w:rsidP="009A78F7">
            <w:pPr>
              <w:rPr>
                <w:rFonts w:ascii="Arial" w:hAnsi="Arial" w:cs="Arial"/>
                <w:sz w:val="16"/>
                <w:szCs w:val="16"/>
              </w:rPr>
            </w:pPr>
          </w:p>
        </w:tc>
        <w:tc>
          <w:tcPr>
            <w:tcW w:w="6095" w:type="dxa"/>
            <w:vAlign w:val="center"/>
          </w:tcPr>
          <w:p w14:paraId="57143E8C" w14:textId="77777777" w:rsidR="009A78F7" w:rsidRPr="006B5358" w:rsidRDefault="009A78F7" w:rsidP="009A78F7">
            <w:pPr>
              <w:pStyle w:val="paragraph"/>
              <w:spacing w:before="0" w:beforeAutospacing="0" w:after="0" w:afterAutospacing="0"/>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Con respecto a los bienes solicitados:</w:t>
            </w:r>
          </w:p>
          <w:p w14:paraId="3EB0699C" w14:textId="77777777" w:rsidR="009A78F7" w:rsidRPr="006B5358" w:rsidRDefault="009A78F7" w:rsidP="009A78F7">
            <w:pPr>
              <w:pStyle w:val="paragraph"/>
              <w:spacing w:before="0" w:beforeAutospacing="0" w:after="0" w:afterAutospacing="0"/>
              <w:textAlignment w:val="baseline"/>
              <w:rPr>
                <w:rStyle w:val="normaltextrun"/>
                <w:rFonts w:ascii="Calibri" w:hAnsi="Calibri" w:cs="Calibri"/>
                <w:sz w:val="22"/>
                <w:szCs w:val="22"/>
                <w:lang w:val="es-MX"/>
              </w:rPr>
            </w:pPr>
          </w:p>
          <w:p w14:paraId="10D05CF7"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 xml:space="preserve">-Del bien “INF-015 PROYECTOR MULTIMEDIA”, en el punto A06 se señala “LÁMPARA: HALURO DE METAL 250 WATTS CON UNA VIDA PROMEDIO DE 2000 H.” La tecnología de lámparas en proyectores está bastante desfasada y se está dejando de lado desde hace una década aproximadamente por nuevas tecnologías como las fuentes de luz láser. Además, con un uso promedio de 8 horas diarias, la vida útil de 2000 horas garantizaría un funcionamiento de menos de 1 año del proyector. </w:t>
            </w:r>
          </w:p>
          <w:p w14:paraId="248B3AA9"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p>
          <w:p w14:paraId="0C563173"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 xml:space="preserve">Los proyectores son bienes de alto uso que requieren un tiempo de vida extenso por la gran relevancia de estos dispositivos en un Centro Educativo. ¿Es correcto afirmar que el requerimiento mínimo es una vida útil de al menos 15000 horas promedio e </w:t>
            </w:r>
            <w:r w:rsidRPr="006B5358">
              <w:rPr>
                <w:rStyle w:val="normaltextrun"/>
                <w:rFonts w:ascii="Calibri" w:hAnsi="Calibri" w:cs="Calibri"/>
                <w:sz w:val="22"/>
                <w:szCs w:val="22"/>
                <w:lang w:val="es-MX"/>
              </w:rPr>
              <w:lastRenderedPageBreak/>
              <w:t>incluir el uso de una tecnología vigente como es la de una fuente de luz láser?</w:t>
            </w:r>
          </w:p>
          <w:p w14:paraId="5D426DC8" w14:textId="77777777" w:rsidR="009A78F7" w:rsidRPr="006B5358" w:rsidRDefault="009A78F7" w:rsidP="009A78F7">
            <w:pPr>
              <w:jc w:val="both"/>
              <w:rPr>
                <w:rFonts w:ascii="Arial" w:hAnsi="Arial" w:cs="Arial"/>
                <w:sz w:val="16"/>
                <w:szCs w:val="16"/>
              </w:rPr>
            </w:pPr>
          </w:p>
        </w:tc>
        <w:tc>
          <w:tcPr>
            <w:tcW w:w="2693" w:type="dxa"/>
            <w:vAlign w:val="center"/>
          </w:tcPr>
          <w:p w14:paraId="587A81E6" w14:textId="348D4D3D" w:rsidR="009A78F7" w:rsidRPr="006B5358" w:rsidRDefault="009A78F7" w:rsidP="009A78F7">
            <w:pPr>
              <w:jc w:val="both"/>
              <w:rPr>
                <w:rFonts w:cstheme="minorHAnsi"/>
                <w:sz w:val="18"/>
                <w:szCs w:val="18"/>
              </w:rPr>
            </w:pPr>
            <w:r w:rsidRPr="006B5358">
              <w:rPr>
                <w:rStyle w:val="normaltextrun"/>
                <w:rFonts w:ascii="Calibri" w:hAnsi="Calibri" w:cs="Calibri"/>
                <w:lang w:val="es-MX"/>
              </w:rPr>
              <w:lastRenderedPageBreak/>
              <w:t>Se aclara que se podrá presentar proyectores multimedia con mayor vida útil a las encontradas en las especificaciones técnicas y se aceptaran proyectores con lámpara HALURO DE METAL o DLP o similares</w:t>
            </w:r>
          </w:p>
        </w:tc>
        <w:tc>
          <w:tcPr>
            <w:tcW w:w="2126" w:type="dxa"/>
            <w:vAlign w:val="center"/>
          </w:tcPr>
          <w:p w14:paraId="6ED63223" w14:textId="12B9E620" w:rsidR="009A78F7" w:rsidRPr="00791B1F" w:rsidRDefault="009A78F7" w:rsidP="009A78F7">
            <w:pPr>
              <w:jc w:val="center"/>
              <w:rPr>
                <w:rFonts w:cstheme="minorHAnsi"/>
                <w:sz w:val="18"/>
                <w:szCs w:val="18"/>
              </w:rPr>
            </w:pPr>
            <w:r>
              <w:rPr>
                <w:rFonts w:cstheme="minorHAnsi"/>
                <w:sz w:val="18"/>
                <w:szCs w:val="18"/>
              </w:rPr>
              <w:t>Ver Enmienda N° 4</w:t>
            </w:r>
          </w:p>
        </w:tc>
      </w:tr>
      <w:tr w:rsidR="009A78F7" w:rsidRPr="00A85E3A" w14:paraId="7B715C09" w14:textId="77777777" w:rsidTr="00BC568E">
        <w:trPr>
          <w:trHeight w:val="322"/>
        </w:trPr>
        <w:tc>
          <w:tcPr>
            <w:tcW w:w="509" w:type="dxa"/>
            <w:shd w:val="clear" w:color="auto" w:fill="auto"/>
            <w:vAlign w:val="center"/>
          </w:tcPr>
          <w:p w14:paraId="1C5B39B6" w14:textId="57CACA38" w:rsidR="009A78F7" w:rsidRDefault="009A78F7" w:rsidP="009A78F7">
            <w:pPr>
              <w:jc w:val="center"/>
              <w:rPr>
                <w:rFonts w:ascii="Arial" w:hAnsi="Arial" w:cs="Arial"/>
                <w:sz w:val="16"/>
                <w:szCs w:val="16"/>
              </w:rPr>
            </w:pPr>
            <w:r>
              <w:rPr>
                <w:rFonts w:ascii="Arial" w:hAnsi="Arial" w:cs="Arial"/>
                <w:sz w:val="16"/>
                <w:szCs w:val="16"/>
              </w:rPr>
              <w:t>32</w:t>
            </w:r>
          </w:p>
        </w:tc>
        <w:tc>
          <w:tcPr>
            <w:tcW w:w="1754" w:type="dxa"/>
            <w:vAlign w:val="center"/>
          </w:tcPr>
          <w:p w14:paraId="72C1B5B5" w14:textId="5707EE5F" w:rsidR="009A78F7" w:rsidRPr="00C96A55" w:rsidRDefault="009A78F7" w:rsidP="009A78F7">
            <w:pPr>
              <w:jc w:val="center"/>
              <w:rPr>
                <w:rFonts w:ascii="Arial" w:hAnsi="Arial" w:cs="Arial"/>
                <w:sz w:val="16"/>
                <w:szCs w:val="16"/>
              </w:rPr>
            </w:pPr>
            <w:r w:rsidRPr="00CC5569">
              <w:rPr>
                <w:rFonts w:ascii="Arial" w:hAnsi="Arial" w:cs="Arial"/>
                <w:sz w:val="16"/>
                <w:szCs w:val="16"/>
              </w:rPr>
              <w:t>CP 09</w:t>
            </w:r>
          </w:p>
        </w:tc>
        <w:tc>
          <w:tcPr>
            <w:tcW w:w="1560" w:type="dxa"/>
            <w:vAlign w:val="center"/>
          </w:tcPr>
          <w:p w14:paraId="0C64E29C" w14:textId="77777777" w:rsidR="009A78F7" w:rsidRPr="00C96A55" w:rsidRDefault="009A78F7" w:rsidP="009A78F7">
            <w:pPr>
              <w:rPr>
                <w:rFonts w:ascii="Arial" w:hAnsi="Arial" w:cs="Arial"/>
                <w:sz w:val="16"/>
                <w:szCs w:val="16"/>
              </w:rPr>
            </w:pPr>
          </w:p>
        </w:tc>
        <w:tc>
          <w:tcPr>
            <w:tcW w:w="6095" w:type="dxa"/>
            <w:vAlign w:val="center"/>
          </w:tcPr>
          <w:p w14:paraId="768BE3BE" w14:textId="77777777" w:rsidR="009A78F7" w:rsidRPr="006B5358" w:rsidRDefault="009A78F7" w:rsidP="009A78F7">
            <w:pPr>
              <w:pStyle w:val="paragraph"/>
              <w:spacing w:before="0" w:beforeAutospacing="0" w:after="0" w:afterAutospacing="0"/>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Con respecto a los bienes solicitados:</w:t>
            </w:r>
          </w:p>
          <w:p w14:paraId="6FACEDFA" w14:textId="77777777" w:rsidR="009A78F7" w:rsidRPr="006B5358" w:rsidRDefault="009A78F7" w:rsidP="009A78F7">
            <w:pPr>
              <w:pStyle w:val="paragraph"/>
              <w:spacing w:before="0" w:beforeAutospacing="0" w:after="0" w:afterAutospacing="0"/>
              <w:textAlignment w:val="baseline"/>
              <w:rPr>
                <w:rStyle w:val="normaltextrun"/>
                <w:rFonts w:ascii="Calibri" w:hAnsi="Calibri" w:cs="Calibri"/>
                <w:sz w:val="22"/>
                <w:szCs w:val="22"/>
                <w:lang w:val="es-MX"/>
              </w:rPr>
            </w:pPr>
          </w:p>
          <w:p w14:paraId="58328DA0"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-Del bien “INF-015 PROYECTOR MULTIMEDIA”, en el punto A11 se señala “INCLUYE TARJETA DE VÍDEO, PARLANTES, CONEXIONES</w:t>
            </w:r>
            <w:proofErr w:type="gramStart"/>
            <w:r w:rsidRPr="006B5358">
              <w:rPr>
                <w:rStyle w:val="normaltextrun"/>
                <w:rFonts w:ascii="Calibri" w:hAnsi="Calibri" w:cs="Calibri"/>
                <w:sz w:val="22"/>
                <w:szCs w:val="22"/>
                <w:lang w:val="es-MX"/>
              </w:rPr>
              <w:t>,.TARJETA</w:t>
            </w:r>
            <w:proofErr w:type="gramEnd"/>
            <w:r w:rsidRPr="006B5358">
              <w:rPr>
                <w:rStyle w:val="normaltextrun"/>
                <w:rFonts w:ascii="Calibri" w:hAnsi="Calibri" w:cs="Calibri"/>
                <w:sz w:val="22"/>
                <w:szCs w:val="22"/>
                <w:lang w:val="es-MX"/>
              </w:rPr>
              <w:t xml:space="preserve"> DE RED INALÁMBRICA CON RACK PARA TECHO.” </w:t>
            </w:r>
          </w:p>
          <w:p w14:paraId="26700C11"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 xml:space="preserve">Sobre la tarjeta integrada, cada fabricante desarrolla la tecnología de distinta forma, la característica de transmisión inalámbrica en nuestro se da por medio de un accesorio de la misma marca pero que va externo al proyector. Adicionalmente nuestro proyector es de tipo Láser lo cual aumenta en gran medida su calidad y durabilidad, es mucho más </w:t>
            </w:r>
            <w:proofErr w:type="spellStart"/>
            <w:r w:rsidRPr="006B5358">
              <w:rPr>
                <w:rStyle w:val="normaltextrun"/>
                <w:rFonts w:ascii="Calibri" w:hAnsi="Calibri" w:cs="Calibri"/>
                <w:sz w:val="22"/>
                <w:szCs w:val="22"/>
                <w:lang w:val="es-MX"/>
              </w:rPr>
              <w:t>ecoamigable</w:t>
            </w:r>
            <w:proofErr w:type="spellEnd"/>
            <w:r w:rsidRPr="006B5358">
              <w:rPr>
                <w:rStyle w:val="normaltextrun"/>
                <w:rFonts w:ascii="Calibri" w:hAnsi="Calibri" w:cs="Calibri"/>
                <w:sz w:val="22"/>
                <w:szCs w:val="22"/>
                <w:lang w:val="es-MX"/>
              </w:rPr>
              <w:t xml:space="preserve"> y brindan más herramientas.</w:t>
            </w:r>
          </w:p>
          <w:p w14:paraId="338BB2F5"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p>
          <w:p w14:paraId="115D1F1F"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Según lo anterior indicado:</w:t>
            </w:r>
          </w:p>
          <w:p w14:paraId="3C7FB1FE"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r w:rsidRPr="006B5358">
              <w:rPr>
                <w:rStyle w:val="normaltextrun"/>
                <w:rFonts w:ascii="Calibri" w:hAnsi="Calibri" w:cs="Calibri"/>
                <w:sz w:val="22"/>
                <w:szCs w:val="22"/>
                <w:lang w:val="es-MX"/>
              </w:rPr>
              <w:t>¿Se aceptará que el proyector cuente con conexión inalámbrica mediante un accesorio externo adicional al mismo?</w:t>
            </w:r>
          </w:p>
          <w:p w14:paraId="09DC2CED"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sz w:val="22"/>
                <w:szCs w:val="22"/>
                <w:lang w:val="es-MX"/>
              </w:rPr>
            </w:pPr>
          </w:p>
          <w:p w14:paraId="155625E9" w14:textId="77777777" w:rsidR="009A78F7" w:rsidRPr="006B5358" w:rsidRDefault="009A78F7" w:rsidP="009A78F7">
            <w:pPr>
              <w:jc w:val="both"/>
              <w:rPr>
                <w:rFonts w:ascii="Arial" w:hAnsi="Arial" w:cs="Arial"/>
                <w:sz w:val="16"/>
                <w:szCs w:val="16"/>
              </w:rPr>
            </w:pPr>
          </w:p>
        </w:tc>
        <w:tc>
          <w:tcPr>
            <w:tcW w:w="2693" w:type="dxa"/>
            <w:vAlign w:val="center"/>
          </w:tcPr>
          <w:p w14:paraId="42A6FA83" w14:textId="77777777" w:rsidR="009A78F7" w:rsidRPr="006B5358" w:rsidRDefault="009A78F7" w:rsidP="009A78F7">
            <w:pPr>
              <w:pStyle w:val="paragraph"/>
              <w:spacing w:before="0" w:beforeAutospacing="0" w:after="0" w:afterAutospacing="0"/>
              <w:jc w:val="both"/>
              <w:textAlignment w:val="baseline"/>
              <w:rPr>
                <w:rStyle w:val="normaltextrun"/>
                <w:rFonts w:ascii="Calibri" w:hAnsi="Calibri" w:cs="Calibri"/>
                <w:bCs/>
                <w:sz w:val="22"/>
                <w:szCs w:val="22"/>
                <w:lang w:val="es-MX"/>
              </w:rPr>
            </w:pPr>
            <w:r w:rsidRPr="006B5358">
              <w:rPr>
                <w:rStyle w:val="normaltextrun"/>
                <w:rFonts w:ascii="Calibri" w:hAnsi="Calibri" w:cs="Calibri"/>
                <w:bCs/>
                <w:sz w:val="22"/>
                <w:szCs w:val="22"/>
                <w:lang w:val="es-MX"/>
              </w:rPr>
              <w:t xml:space="preserve">Se aclara que la característica A11 tarjeta de red inalámbrica será opcional </w:t>
            </w:r>
          </w:p>
          <w:p w14:paraId="24F907B4" w14:textId="77777777" w:rsidR="009A78F7" w:rsidRPr="006B5358" w:rsidRDefault="009A78F7" w:rsidP="009A78F7">
            <w:pPr>
              <w:jc w:val="center"/>
              <w:rPr>
                <w:rFonts w:cstheme="minorHAnsi"/>
                <w:sz w:val="18"/>
                <w:szCs w:val="18"/>
              </w:rPr>
            </w:pPr>
          </w:p>
        </w:tc>
        <w:tc>
          <w:tcPr>
            <w:tcW w:w="2126" w:type="dxa"/>
            <w:vAlign w:val="center"/>
          </w:tcPr>
          <w:p w14:paraId="00A956BE" w14:textId="6D9FD7FF" w:rsidR="009A78F7" w:rsidRPr="00791B1F" w:rsidRDefault="009A78F7" w:rsidP="009A78F7">
            <w:pPr>
              <w:jc w:val="center"/>
              <w:rPr>
                <w:rFonts w:cstheme="minorHAnsi"/>
                <w:sz w:val="18"/>
                <w:szCs w:val="18"/>
              </w:rPr>
            </w:pPr>
            <w:r>
              <w:rPr>
                <w:rFonts w:cstheme="minorHAnsi"/>
                <w:sz w:val="18"/>
                <w:szCs w:val="18"/>
              </w:rPr>
              <w:t>Ver Enmienda N° 4</w:t>
            </w:r>
          </w:p>
        </w:tc>
      </w:tr>
      <w:tr w:rsidR="009A78F7" w:rsidRPr="00A85E3A" w14:paraId="79348E3E" w14:textId="77777777" w:rsidTr="00BC568E">
        <w:trPr>
          <w:trHeight w:val="322"/>
        </w:trPr>
        <w:tc>
          <w:tcPr>
            <w:tcW w:w="509" w:type="dxa"/>
            <w:shd w:val="clear" w:color="auto" w:fill="auto"/>
            <w:vAlign w:val="center"/>
          </w:tcPr>
          <w:p w14:paraId="46E4BB22" w14:textId="19BCB577" w:rsidR="009A78F7" w:rsidRDefault="009A78F7" w:rsidP="009A78F7">
            <w:pPr>
              <w:jc w:val="center"/>
              <w:rPr>
                <w:rFonts w:ascii="Arial" w:hAnsi="Arial" w:cs="Arial"/>
                <w:sz w:val="16"/>
                <w:szCs w:val="16"/>
              </w:rPr>
            </w:pPr>
            <w:r>
              <w:rPr>
                <w:rFonts w:ascii="Arial" w:hAnsi="Arial" w:cs="Arial"/>
                <w:sz w:val="16"/>
                <w:szCs w:val="16"/>
              </w:rPr>
              <w:t>33</w:t>
            </w:r>
          </w:p>
        </w:tc>
        <w:tc>
          <w:tcPr>
            <w:tcW w:w="1754" w:type="dxa"/>
            <w:vAlign w:val="center"/>
          </w:tcPr>
          <w:p w14:paraId="7011B672" w14:textId="77777777" w:rsidR="009A78F7" w:rsidRDefault="009A78F7" w:rsidP="009A78F7">
            <w:pPr>
              <w:jc w:val="center"/>
              <w:rPr>
                <w:rFonts w:ascii="Arial" w:hAnsi="Arial" w:cs="Arial"/>
                <w:sz w:val="16"/>
                <w:szCs w:val="16"/>
              </w:rPr>
            </w:pPr>
            <w:r w:rsidRPr="00CC5569">
              <w:rPr>
                <w:rFonts w:ascii="Arial" w:hAnsi="Arial" w:cs="Arial"/>
                <w:sz w:val="16"/>
                <w:szCs w:val="16"/>
              </w:rPr>
              <w:t>CP 09</w:t>
            </w:r>
          </w:p>
          <w:p w14:paraId="4FEBE217" w14:textId="2E40A4E7" w:rsidR="009B3366" w:rsidRPr="00C96A55" w:rsidRDefault="009B3366" w:rsidP="009A78F7">
            <w:pPr>
              <w:jc w:val="center"/>
              <w:rPr>
                <w:rFonts w:ascii="Arial" w:hAnsi="Arial" w:cs="Arial"/>
                <w:sz w:val="16"/>
                <w:szCs w:val="16"/>
              </w:rPr>
            </w:pPr>
            <w:r>
              <w:rPr>
                <w:rFonts w:ascii="Arial" w:hAnsi="Arial" w:cs="Arial"/>
                <w:sz w:val="16"/>
                <w:szCs w:val="16"/>
              </w:rPr>
              <w:t>INF-009</w:t>
            </w:r>
          </w:p>
        </w:tc>
        <w:tc>
          <w:tcPr>
            <w:tcW w:w="1560" w:type="dxa"/>
            <w:vAlign w:val="center"/>
          </w:tcPr>
          <w:p w14:paraId="274D64EC" w14:textId="77777777" w:rsidR="009A78F7" w:rsidRPr="00C96A55" w:rsidRDefault="009A78F7" w:rsidP="009A78F7">
            <w:pPr>
              <w:rPr>
                <w:rFonts w:ascii="Arial" w:hAnsi="Arial" w:cs="Arial"/>
                <w:sz w:val="16"/>
                <w:szCs w:val="16"/>
              </w:rPr>
            </w:pPr>
          </w:p>
        </w:tc>
        <w:tc>
          <w:tcPr>
            <w:tcW w:w="6095" w:type="dxa"/>
            <w:vAlign w:val="center"/>
          </w:tcPr>
          <w:p w14:paraId="152DBA98" w14:textId="77777777" w:rsidR="009A78F7" w:rsidRPr="0010206B" w:rsidRDefault="009A78F7" w:rsidP="009A78F7">
            <w:pPr>
              <w:rPr>
                <w:sz w:val="18"/>
                <w:szCs w:val="18"/>
              </w:rPr>
            </w:pPr>
            <w:r>
              <w:rPr>
                <w:sz w:val="18"/>
                <w:szCs w:val="18"/>
              </w:rPr>
              <w:t>R</w:t>
            </w:r>
            <w:r w:rsidRPr="00574C16">
              <w:rPr>
                <w:sz w:val="18"/>
                <w:szCs w:val="18"/>
              </w:rPr>
              <w:t>especto a los términos de referencia establecidos para la adquisic</w:t>
            </w:r>
            <w:r>
              <w:rPr>
                <w:sz w:val="18"/>
                <w:szCs w:val="18"/>
              </w:rPr>
              <w:t>ión de</w:t>
            </w:r>
            <w:r w:rsidRPr="00574C16">
              <w:rPr>
                <w:sz w:val="18"/>
                <w:szCs w:val="18"/>
              </w:rPr>
              <w:t xml:space="preserve"> </w:t>
            </w:r>
            <w:r>
              <w:rPr>
                <w:b/>
                <w:sz w:val="18"/>
                <w:szCs w:val="18"/>
              </w:rPr>
              <w:t>LAPTOP</w:t>
            </w:r>
            <w:r w:rsidRPr="00574C16">
              <w:rPr>
                <w:sz w:val="18"/>
                <w:szCs w:val="18"/>
              </w:rPr>
              <w:t xml:space="preserve">, según la </w:t>
            </w:r>
            <w:r>
              <w:rPr>
                <w:sz w:val="18"/>
                <w:szCs w:val="18"/>
              </w:rPr>
              <w:t>convocatoria</w:t>
            </w:r>
            <w:r w:rsidRPr="00574C16">
              <w:rPr>
                <w:sz w:val="18"/>
                <w:szCs w:val="18"/>
              </w:rPr>
              <w:t xml:space="preserve"> </w:t>
            </w:r>
            <w:r>
              <w:rPr>
                <w:sz w:val="18"/>
                <w:szCs w:val="18"/>
              </w:rPr>
              <w:t>de la referencia</w:t>
            </w:r>
            <w:r w:rsidRPr="00574C16">
              <w:rPr>
                <w:sz w:val="18"/>
                <w:szCs w:val="18"/>
              </w:rPr>
              <w:t xml:space="preserve">. Hemos revisado detenidamente los requisitos técnicos especificados y nos gustaría plantear </w:t>
            </w:r>
            <w:r>
              <w:rPr>
                <w:sz w:val="18"/>
                <w:szCs w:val="18"/>
              </w:rPr>
              <w:t>una Observación</w:t>
            </w:r>
            <w:r w:rsidRPr="00574C16">
              <w:rPr>
                <w:sz w:val="18"/>
                <w:szCs w:val="18"/>
              </w:rPr>
              <w:t xml:space="preserve"> para aclarar ciertos aspectos y garantizar una selección adecuada del equipo</w:t>
            </w:r>
            <w:r>
              <w:rPr>
                <w:sz w:val="18"/>
                <w:szCs w:val="18"/>
              </w:rPr>
              <w:t>:</w:t>
            </w:r>
          </w:p>
          <w:p w14:paraId="165C0EA5" w14:textId="77777777" w:rsidR="009A78F7" w:rsidRPr="0010206B" w:rsidRDefault="009A78F7" w:rsidP="009A78F7">
            <w:pPr>
              <w:ind w:left="720"/>
              <w:rPr>
                <w:sz w:val="18"/>
                <w:szCs w:val="18"/>
              </w:rPr>
            </w:pPr>
          </w:p>
          <w:p w14:paraId="64AA96F9" w14:textId="77777777" w:rsidR="009A78F7" w:rsidRDefault="009A78F7" w:rsidP="009A78F7">
            <w:pPr>
              <w:rPr>
                <w:sz w:val="18"/>
                <w:szCs w:val="18"/>
              </w:rPr>
            </w:pPr>
            <w:r w:rsidRPr="002A7E6A">
              <w:rPr>
                <w:b/>
                <w:sz w:val="18"/>
                <w:szCs w:val="18"/>
              </w:rPr>
              <w:t>UNIDAD OP</w:t>
            </w:r>
            <w:r>
              <w:rPr>
                <w:b/>
                <w:sz w:val="18"/>
                <w:szCs w:val="18"/>
              </w:rPr>
              <w:t>TICA DVD DE LECTURA Y GRABACIÓN</w:t>
            </w:r>
            <w:r w:rsidRPr="00450420">
              <w:rPr>
                <w:b/>
                <w:sz w:val="18"/>
                <w:szCs w:val="18"/>
              </w:rPr>
              <w:t>:</w:t>
            </w:r>
            <w:r w:rsidRPr="00450420">
              <w:rPr>
                <w:sz w:val="18"/>
                <w:szCs w:val="18"/>
              </w:rPr>
              <w:t xml:space="preserve"> Observamos que se solicita </w:t>
            </w:r>
            <w:r>
              <w:rPr>
                <w:sz w:val="18"/>
                <w:szCs w:val="18"/>
              </w:rPr>
              <w:t>que</w:t>
            </w:r>
            <w:r w:rsidRPr="00450420">
              <w:rPr>
                <w:sz w:val="18"/>
                <w:szCs w:val="18"/>
              </w:rPr>
              <w:t xml:space="preserve"> </w:t>
            </w:r>
            <w:r>
              <w:rPr>
                <w:sz w:val="18"/>
                <w:szCs w:val="18"/>
              </w:rPr>
              <w:t xml:space="preserve">la Laptop cuente integrado el quemador de DVD, sin embargo, esos equipos actualmente se encuentran descontinuados o simplemente ya no se fabrican; por lo que ENTENDEMOS que el equipo al necesitar un quemador de disco entonces les PROPONEMOS contar con un quemador de DVD </w:t>
            </w:r>
            <w:r w:rsidRPr="00B46122">
              <w:rPr>
                <w:sz w:val="18"/>
                <w:szCs w:val="18"/>
                <w:u w:val="single"/>
              </w:rPr>
              <w:t>externo con conexión USB</w:t>
            </w:r>
            <w:r>
              <w:rPr>
                <w:sz w:val="18"/>
                <w:szCs w:val="18"/>
              </w:rPr>
              <w:t xml:space="preserve"> para la laptop.</w:t>
            </w:r>
          </w:p>
          <w:p w14:paraId="7F6EAFC9" w14:textId="77777777" w:rsidR="009A78F7" w:rsidRDefault="009A78F7" w:rsidP="009A78F7">
            <w:pPr>
              <w:ind w:left="1440"/>
              <w:rPr>
                <w:sz w:val="18"/>
                <w:szCs w:val="18"/>
              </w:rPr>
            </w:pPr>
          </w:p>
          <w:p w14:paraId="545AB059" w14:textId="77777777" w:rsidR="009A78F7" w:rsidRDefault="009A78F7" w:rsidP="009A78F7">
            <w:pPr>
              <w:rPr>
                <w:b/>
                <w:sz w:val="18"/>
                <w:szCs w:val="18"/>
              </w:rPr>
            </w:pPr>
            <w:r w:rsidRPr="0010137D">
              <w:rPr>
                <w:sz w:val="18"/>
                <w:szCs w:val="18"/>
              </w:rPr>
              <w:t xml:space="preserve">Por </w:t>
            </w:r>
            <w:r>
              <w:rPr>
                <w:sz w:val="18"/>
                <w:szCs w:val="18"/>
              </w:rPr>
              <w:t>las razones expuestas y sugerencias dadas</w:t>
            </w:r>
            <w:r w:rsidRPr="0010137D">
              <w:rPr>
                <w:sz w:val="18"/>
                <w:szCs w:val="18"/>
              </w:rPr>
              <w:t xml:space="preserve">, </w:t>
            </w:r>
            <w:r w:rsidRPr="0010137D">
              <w:rPr>
                <w:b/>
                <w:sz w:val="18"/>
                <w:szCs w:val="18"/>
              </w:rPr>
              <w:t xml:space="preserve">solicitamos </w:t>
            </w:r>
            <w:r w:rsidRPr="00792FDB">
              <w:rPr>
                <w:b/>
                <w:sz w:val="18"/>
                <w:szCs w:val="18"/>
              </w:rPr>
              <w:t xml:space="preserve">MODIFICAR </w:t>
            </w:r>
            <w:r>
              <w:rPr>
                <w:b/>
                <w:sz w:val="18"/>
                <w:szCs w:val="18"/>
              </w:rPr>
              <w:t xml:space="preserve">e INDICAR en la especificación técnica del equipo lo siguiente: </w:t>
            </w:r>
          </w:p>
          <w:p w14:paraId="362C29C3" w14:textId="77777777" w:rsidR="009A78F7" w:rsidRDefault="009A78F7" w:rsidP="009A78F7">
            <w:pPr>
              <w:rPr>
                <w:b/>
                <w:sz w:val="18"/>
                <w:szCs w:val="18"/>
              </w:rPr>
            </w:pPr>
            <w:r w:rsidRPr="002A7E6A">
              <w:rPr>
                <w:b/>
                <w:sz w:val="18"/>
                <w:szCs w:val="18"/>
              </w:rPr>
              <w:t>UNIDAD</w:t>
            </w:r>
            <w:r>
              <w:rPr>
                <w:b/>
                <w:sz w:val="18"/>
                <w:szCs w:val="18"/>
              </w:rPr>
              <w:t xml:space="preserve"> </w:t>
            </w:r>
            <w:r w:rsidRPr="002A7E6A">
              <w:rPr>
                <w:b/>
                <w:sz w:val="18"/>
                <w:szCs w:val="18"/>
              </w:rPr>
              <w:t>OP</w:t>
            </w:r>
            <w:r>
              <w:rPr>
                <w:b/>
                <w:sz w:val="18"/>
                <w:szCs w:val="18"/>
              </w:rPr>
              <w:t>TICA DVD DE LECTURA Y GRABACIÓN EXTERNO CON CONEXIÓN USB.</w:t>
            </w:r>
          </w:p>
          <w:p w14:paraId="5F258008" w14:textId="77777777" w:rsidR="009A78F7" w:rsidRPr="00C96A55" w:rsidRDefault="009A78F7" w:rsidP="009A78F7">
            <w:pPr>
              <w:rPr>
                <w:rFonts w:ascii="Arial" w:hAnsi="Arial" w:cs="Arial"/>
                <w:sz w:val="16"/>
                <w:szCs w:val="16"/>
              </w:rPr>
            </w:pPr>
          </w:p>
        </w:tc>
        <w:tc>
          <w:tcPr>
            <w:tcW w:w="2693" w:type="dxa"/>
            <w:vAlign w:val="center"/>
          </w:tcPr>
          <w:p w14:paraId="6CAF0637" w14:textId="1F12C1D2" w:rsidR="009A78F7" w:rsidRPr="006B5358" w:rsidRDefault="009A78F7" w:rsidP="009A78F7">
            <w:pPr>
              <w:jc w:val="both"/>
              <w:rPr>
                <w:sz w:val="18"/>
                <w:szCs w:val="18"/>
              </w:rPr>
            </w:pPr>
            <w:r w:rsidRPr="006B5358">
              <w:rPr>
                <w:sz w:val="18"/>
                <w:szCs w:val="18"/>
              </w:rPr>
              <w:lastRenderedPageBreak/>
              <w:t>Se acoge la observación, se aceptará que la unidad óptica DVD sea un accesorio aparte a fin de cumplir con lo solicitado</w:t>
            </w:r>
          </w:p>
          <w:p w14:paraId="3CADABFE" w14:textId="77777777" w:rsidR="009A78F7" w:rsidRPr="00713860" w:rsidRDefault="009A78F7" w:rsidP="009A78F7">
            <w:pPr>
              <w:rPr>
                <w:rFonts w:cstheme="minorHAnsi"/>
                <w:sz w:val="18"/>
                <w:szCs w:val="18"/>
              </w:rPr>
            </w:pPr>
          </w:p>
        </w:tc>
        <w:tc>
          <w:tcPr>
            <w:tcW w:w="2126" w:type="dxa"/>
            <w:vAlign w:val="center"/>
          </w:tcPr>
          <w:p w14:paraId="6DABF721" w14:textId="7BC9795D" w:rsidR="009A78F7" w:rsidRPr="00791B1F" w:rsidRDefault="00705509" w:rsidP="009A78F7">
            <w:pPr>
              <w:jc w:val="center"/>
              <w:rPr>
                <w:rFonts w:cstheme="minorHAnsi"/>
                <w:sz w:val="18"/>
                <w:szCs w:val="18"/>
              </w:rPr>
            </w:pPr>
            <w:r>
              <w:rPr>
                <w:rFonts w:cstheme="minorHAnsi"/>
                <w:sz w:val="18"/>
                <w:szCs w:val="18"/>
              </w:rPr>
              <w:t xml:space="preserve">Ver Enmienda </w:t>
            </w:r>
            <w:proofErr w:type="spellStart"/>
            <w:r>
              <w:rPr>
                <w:rFonts w:cstheme="minorHAnsi"/>
                <w:sz w:val="18"/>
                <w:szCs w:val="18"/>
              </w:rPr>
              <w:t>N°</w:t>
            </w:r>
            <w:proofErr w:type="spellEnd"/>
            <w:r>
              <w:rPr>
                <w:rFonts w:cstheme="minorHAnsi"/>
                <w:sz w:val="18"/>
                <w:szCs w:val="18"/>
              </w:rPr>
              <w:t xml:space="preserve"> 3</w:t>
            </w:r>
          </w:p>
        </w:tc>
      </w:tr>
      <w:tr w:rsidR="009A78F7" w:rsidRPr="00A85E3A" w14:paraId="07A7F68E" w14:textId="77777777" w:rsidTr="00BC568E">
        <w:trPr>
          <w:trHeight w:val="322"/>
        </w:trPr>
        <w:tc>
          <w:tcPr>
            <w:tcW w:w="509" w:type="dxa"/>
            <w:shd w:val="clear" w:color="auto" w:fill="auto"/>
            <w:vAlign w:val="center"/>
          </w:tcPr>
          <w:p w14:paraId="7041D808" w14:textId="778A5804" w:rsidR="009A78F7" w:rsidRDefault="009A78F7" w:rsidP="009A78F7">
            <w:pPr>
              <w:jc w:val="center"/>
              <w:rPr>
                <w:rFonts w:ascii="Arial" w:hAnsi="Arial" w:cs="Arial"/>
                <w:sz w:val="16"/>
                <w:szCs w:val="16"/>
              </w:rPr>
            </w:pPr>
            <w:r>
              <w:rPr>
                <w:rFonts w:ascii="Arial" w:hAnsi="Arial" w:cs="Arial"/>
                <w:sz w:val="16"/>
                <w:szCs w:val="16"/>
              </w:rPr>
              <w:t>34</w:t>
            </w:r>
          </w:p>
        </w:tc>
        <w:tc>
          <w:tcPr>
            <w:tcW w:w="1754" w:type="dxa"/>
            <w:vAlign w:val="center"/>
          </w:tcPr>
          <w:p w14:paraId="0102FD9A" w14:textId="77777777" w:rsidR="009A78F7" w:rsidRDefault="009A78F7" w:rsidP="009A78F7">
            <w:pPr>
              <w:jc w:val="center"/>
              <w:rPr>
                <w:rFonts w:ascii="Arial" w:hAnsi="Arial" w:cs="Arial"/>
                <w:sz w:val="16"/>
                <w:szCs w:val="16"/>
              </w:rPr>
            </w:pPr>
            <w:r w:rsidRPr="00CC5569">
              <w:rPr>
                <w:rFonts w:ascii="Arial" w:hAnsi="Arial" w:cs="Arial"/>
                <w:sz w:val="16"/>
                <w:szCs w:val="16"/>
              </w:rPr>
              <w:t>CP 09</w:t>
            </w:r>
          </w:p>
          <w:p w14:paraId="2909A052" w14:textId="6AC79B97" w:rsidR="009B3366" w:rsidRPr="00C96A55" w:rsidRDefault="009B3366" w:rsidP="009A78F7">
            <w:pPr>
              <w:jc w:val="center"/>
              <w:rPr>
                <w:rFonts w:ascii="Arial" w:hAnsi="Arial" w:cs="Arial"/>
                <w:sz w:val="16"/>
                <w:szCs w:val="16"/>
              </w:rPr>
            </w:pPr>
            <w:r>
              <w:rPr>
                <w:rFonts w:ascii="Arial" w:hAnsi="Arial" w:cs="Arial"/>
                <w:sz w:val="16"/>
                <w:szCs w:val="16"/>
              </w:rPr>
              <w:t>INF-015</w:t>
            </w:r>
          </w:p>
        </w:tc>
        <w:tc>
          <w:tcPr>
            <w:tcW w:w="1560" w:type="dxa"/>
            <w:vAlign w:val="center"/>
          </w:tcPr>
          <w:p w14:paraId="7158358A" w14:textId="77777777" w:rsidR="009A78F7" w:rsidRPr="00C96A55" w:rsidRDefault="009A78F7" w:rsidP="009A78F7">
            <w:pPr>
              <w:rPr>
                <w:rFonts w:ascii="Arial" w:hAnsi="Arial" w:cs="Arial"/>
                <w:sz w:val="16"/>
                <w:szCs w:val="16"/>
              </w:rPr>
            </w:pPr>
          </w:p>
        </w:tc>
        <w:tc>
          <w:tcPr>
            <w:tcW w:w="6095" w:type="dxa"/>
            <w:vAlign w:val="center"/>
          </w:tcPr>
          <w:p w14:paraId="364C46B6" w14:textId="77777777" w:rsidR="009A78F7" w:rsidRPr="0010206B" w:rsidRDefault="009A78F7" w:rsidP="009A78F7">
            <w:pPr>
              <w:jc w:val="both"/>
              <w:rPr>
                <w:sz w:val="18"/>
                <w:szCs w:val="18"/>
              </w:rPr>
            </w:pPr>
            <w:r>
              <w:rPr>
                <w:sz w:val="18"/>
                <w:szCs w:val="18"/>
              </w:rPr>
              <w:t>R</w:t>
            </w:r>
            <w:r w:rsidRPr="00574C16">
              <w:rPr>
                <w:sz w:val="18"/>
                <w:szCs w:val="18"/>
              </w:rPr>
              <w:t xml:space="preserve">especto a los términos de referencia establecidos para la adquisición de un </w:t>
            </w:r>
            <w:r w:rsidRPr="00450420">
              <w:rPr>
                <w:b/>
                <w:sz w:val="18"/>
                <w:szCs w:val="18"/>
              </w:rPr>
              <w:t>PROYECTOR MULTIMEDIA</w:t>
            </w:r>
            <w:r w:rsidRPr="00574C16">
              <w:rPr>
                <w:sz w:val="18"/>
                <w:szCs w:val="18"/>
              </w:rPr>
              <w:t xml:space="preserve">, según la </w:t>
            </w:r>
            <w:r>
              <w:rPr>
                <w:sz w:val="18"/>
                <w:szCs w:val="18"/>
              </w:rPr>
              <w:t>convocatoria</w:t>
            </w:r>
            <w:r w:rsidRPr="00574C16">
              <w:rPr>
                <w:sz w:val="18"/>
                <w:szCs w:val="18"/>
              </w:rPr>
              <w:t xml:space="preserve"> </w:t>
            </w:r>
            <w:r>
              <w:rPr>
                <w:sz w:val="18"/>
                <w:szCs w:val="18"/>
              </w:rPr>
              <w:t>de la referencia</w:t>
            </w:r>
            <w:r w:rsidRPr="00574C16">
              <w:rPr>
                <w:sz w:val="18"/>
                <w:szCs w:val="18"/>
              </w:rPr>
              <w:t>. Hemos revisado detenidamente los requisitos técnicos especificados y nos gustaría plantear algunas consultas para aclarar ciertos aspectos y garantizar una selección adecuada del equipo</w:t>
            </w:r>
            <w:r>
              <w:rPr>
                <w:sz w:val="18"/>
                <w:szCs w:val="18"/>
              </w:rPr>
              <w:t>:</w:t>
            </w:r>
          </w:p>
          <w:p w14:paraId="274183FE" w14:textId="77777777" w:rsidR="009A78F7" w:rsidRPr="0010206B" w:rsidRDefault="009A78F7" w:rsidP="009A78F7">
            <w:pPr>
              <w:ind w:left="720"/>
              <w:jc w:val="both"/>
              <w:rPr>
                <w:sz w:val="18"/>
                <w:szCs w:val="18"/>
              </w:rPr>
            </w:pPr>
          </w:p>
          <w:p w14:paraId="177172E1" w14:textId="77777777" w:rsidR="009A78F7" w:rsidRDefault="009A78F7" w:rsidP="009A78F7">
            <w:pPr>
              <w:jc w:val="both"/>
              <w:rPr>
                <w:b/>
                <w:sz w:val="18"/>
                <w:szCs w:val="18"/>
              </w:rPr>
            </w:pPr>
            <w:r w:rsidRPr="00450420">
              <w:rPr>
                <w:b/>
                <w:sz w:val="18"/>
                <w:szCs w:val="18"/>
              </w:rPr>
              <w:t>Luminosidad (Lúmenes):</w:t>
            </w:r>
            <w:r w:rsidRPr="00450420">
              <w:rPr>
                <w:sz w:val="18"/>
                <w:szCs w:val="18"/>
              </w:rPr>
              <w:t xml:space="preserve"> Observamos que se solicita un proyector con una luminosidad mínima de 750 lúmenes. Sin embargo, nos gustaría destacar que esta especificación se encuentra significativamente por debajo del estándar comúnmente aceptado en el mercado actual, donde la mayoría de los proyectores multimedia ofrecen una luminosidad superior a los 3000 lúmenes. </w:t>
            </w:r>
            <w:r w:rsidRPr="00450420">
              <w:rPr>
                <w:b/>
                <w:sz w:val="18"/>
                <w:szCs w:val="18"/>
              </w:rPr>
              <w:t>¿Podrían proporcionar más información sobre los criterios detrás de esta especificación, así como la justificación para mantenerla en este nivel?</w:t>
            </w:r>
          </w:p>
          <w:p w14:paraId="600AE179" w14:textId="77777777" w:rsidR="009A78F7" w:rsidRPr="00C96A55" w:rsidRDefault="009A78F7" w:rsidP="009A78F7">
            <w:pPr>
              <w:jc w:val="both"/>
              <w:rPr>
                <w:rFonts w:ascii="Arial" w:hAnsi="Arial" w:cs="Arial"/>
                <w:sz w:val="16"/>
                <w:szCs w:val="16"/>
              </w:rPr>
            </w:pPr>
          </w:p>
        </w:tc>
        <w:tc>
          <w:tcPr>
            <w:tcW w:w="2693" w:type="dxa"/>
            <w:vAlign w:val="center"/>
          </w:tcPr>
          <w:p w14:paraId="17A5BE6C" w14:textId="77777777" w:rsidR="009A78F7" w:rsidRPr="006B5358" w:rsidRDefault="009A78F7" w:rsidP="009A78F7">
            <w:pPr>
              <w:jc w:val="both"/>
              <w:rPr>
                <w:sz w:val="18"/>
                <w:szCs w:val="18"/>
              </w:rPr>
            </w:pPr>
            <w:r w:rsidRPr="006B5358">
              <w:rPr>
                <w:sz w:val="18"/>
                <w:szCs w:val="18"/>
              </w:rPr>
              <w:t>Se aclara que se podrá ofertar proyectores con una luminosidad superior a los 750 lúmenes especificados.</w:t>
            </w:r>
          </w:p>
          <w:p w14:paraId="1C78BFFE" w14:textId="77777777" w:rsidR="009A78F7" w:rsidRPr="006B5358" w:rsidRDefault="009A78F7" w:rsidP="009A78F7">
            <w:pPr>
              <w:jc w:val="center"/>
              <w:rPr>
                <w:rFonts w:cstheme="minorHAnsi"/>
                <w:sz w:val="18"/>
                <w:szCs w:val="18"/>
              </w:rPr>
            </w:pPr>
          </w:p>
        </w:tc>
        <w:tc>
          <w:tcPr>
            <w:tcW w:w="2126" w:type="dxa"/>
            <w:vAlign w:val="center"/>
          </w:tcPr>
          <w:p w14:paraId="5F6A2F5D" w14:textId="3BDA2F4C" w:rsidR="009A78F7" w:rsidRPr="00791B1F" w:rsidRDefault="009B3366" w:rsidP="009A78F7">
            <w:pPr>
              <w:jc w:val="center"/>
              <w:rPr>
                <w:rFonts w:cstheme="minorHAnsi"/>
                <w:sz w:val="18"/>
                <w:szCs w:val="18"/>
              </w:rPr>
            </w:pPr>
            <w:r>
              <w:rPr>
                <w:rFonts w:cstheme="minorHAnsi"/>
                <w:sz w:val="18"/>
                <w:szCs w:val="18"/>
              </w:rPr>
              <w:t>Ver Enmienda N° 4</w:t>
            </w:r>
          </w:p>
        </w:tc>
      </w:tr>
      <w:tr w:rsidR="009B3366" w:rsidRPr="00A85E3A" w14:paraId="1940C7D1" w14:textId="77777777" w:rsidTr="00BC568E">
        <w:trPr>
          <w:trHeight w:val="322"/>
        </w:trPr>
        <w:tc>
          <w:tcPr>
            <w:tcW w:w="509" w:type="dxa"/>
            <w:shd w:val="clear" w:color="auto" w:fill="auto"/>
            <w:vAlign w:val="center"/>
          </w:tcPr>
          <w:p w14:paraId="51AA4B0D" w14:textId="115F7DBA" w:rsidR="009B3366" w:rsidRDefault="009B3366" w:rsidP="009B3366">
            <w:pPr>
              <w:jc w:val="center"/>
              <w:rPr>
                <w:rFonts w:ascii="Arial" w:hAnsi="Arial" w:cs="Arial"/>
                <w:sz w:val="16"/>
                <w:szCs w:val="16"/>
              </w:rPr>
            </w:pPr>
            <w:r>
              <w:rPr>
                <w:rFonts w:ascii="Arial" w:hAnsi="Arial" w:cs="Arial"/>
                <w:sz w:val="16"/>
                <w:szCs w:val="16"/>
              </w:rPr>
              <w:t>35</w:t>
            </w:r>
          </w:p>
        </w:tc>
        <w:tc>
          <w:tcPr>
            <w:tcW w:w="1754" w:type="dxa"/>
            <w:vAlign w:val="center"/>
          </w:tcPr>
          <w:p w14:paraId="0D0E04AC" w14:textId="06119917" w:rsidR="009B3366" w:rsidRPr="00C96A55" w:rsidRDefault="009B3366" w:rsidP="009B3366">
            <w:pPr>
              <w:jc w:val="center"/>
              <w:rPr>
                <w:rFonts w:ascii="Arial" w:hAnsi="Arial" w:cs="Arial"/>
                <w:sz w:val="16"/>
                <w:szCs w:val="16"/>
              </w:rPr>
            </w:pPr>
            <w:r w:rsidRPr="00CC5569">
              <w:rPr>
                <w:rFonts w:ascii="Arial" w:hAnsi="Arial" w:cs="Arial"/>
                <w:sz w:val="16"/>
                <w:szCs w:val="16"/>
              </w:rPr>
              <w:t>CP 09</w:t>
            </w:r>
          </w:p>
        </w:tc>
        <w:tc>
          <w:tcPr>
            <w:tcW w:w="1560" w:type="dxa"/>
            <w:vAlign w:val="center"/>
          </w:tcPr>
          <w:p w14:paraId="6DD5F0E1" w14:textId="77777777" w:rsidR="009B3366" w:rsidRPr="00C96A55" w:rsidRDefault="009B3366" w:rsidP="009B3366">
            <w:pPr>
              <w:rPr>
                <w:rFonts w:ascii="Arial" w:hAnsi="Arial" w:cs="Arial"/>
                <w:sz w:val="16"/>
                <w:szCs w:val="16"/>
              </w:rPr>
            </w:pPr>
          </w:p>
        </w:tc>
        <w:tc>
          <w:tcPr>
            <w:tcW w:w="6095" w:type="dxa"/>
            <w:vAlign w:val="center"/>
          </w:tcPr>
          <w:p w14:paraId="08C6E703" w14:textId="77777777" w:rsidR="009B3366" w:rsidRPr="0010206B" w:rsidRDefault="009B3366" w:rsidP="009B3366">
            <w:pPr>
              <w:jc w:val="both"/>
              <w:rPr>
                <w:sz w:val="18"/>
                <w:szCs w:val="18"/>
              </w:rPr>
            </w:pPr>
            <w:r>
              <w:rPr>
                <w:sz w:val="18"/>
                <w:szCs w:val="18"/>
              </w:rPr>
              <w:t>R</w:t>
            </w:r>
            <w:r w:rsidRPr="00574C16">
              <w:rPr>
                <w:sz w:val="18"/>
                <w:szCs w:val="18"/>
              </w:rPr>
              <w:t xml:space="preserve">especto a los términos de referencia establecidos para la adquisición de un </w:t>
            </w:r>
            <w:r w:rsidRPr="00450420">
              <w:rPr>
                <w:b/>
                <w:sz w:val="18"/>
                <w:szCs w:val="18"/>
              </w:rPr>
              <w:t>PROYECTOR MULTIMEDIA</w:t>
            </w:r>
            <w:r w:rsidRPr="00574C16">
              <w:rPr>
                <w:sz w:val="18"/>
                <w:szCs w:val="18"/>
              </w:rPr>
              <w:t xml:space="preserve">, según la </w:t>
            </w:r>
            <w:r>
              <w:rPr>
                <w:sz w:val="18"/>
                <w:szCs w:val="18"/>
              </w:rPr>
              <w:t>convocatoria</w:t>
            </w:r>
            <w:r w:rsidRPr="00574C16">
              <w:rPr>
                <w:sz w:val="18"/>
                <w:szCs w:val="18"/>
              </w:rPr>
              <w:t xml:space="preserve"> </w:t>
            </w:r>
            <w:r>
              <w:rPr>
                <w:sz w:val="18"/>
                <w:szCs w:val="18"/>
              </w:rPr>
              <w:t>de la referencia</w:t>
            </w:r>
            <w:r w:rsidRPr="00574C16">
              <w:rPr>
                <w:sz w:val="18"/>
                <w:szCs w:val="18"/>
              </w:rPr>
              <w:t>. Hemos revisado detenidamente los requisitos técnicos especificados y nos gustaría plantear algunas consultas para aclarar ciertos aspectos y garantizar una selección adecuada del equipo</w:t>
            </w:r>
            <w:r>
              <w:rPr>
                <w:sz w:val="18"/>
                <w:szCs w:val="18"/>
              </w:rPr>
              <w:t>:</w:t>
            </w:r>
          </w:p>
          <w:p w14:paraId="519917A2" w14:textId="77777777" w:rsidR="009B3366" w:rsidRPr="0010206B" w:rsidRDefault="009B3366" w:rsidP="009B3366">
            <w:pPr>
              <w:ind w:left="720"/>
              <w:jc w:val="both"/>
              <w:rPr>
                <w:sz w:val="18"/>
                <w:szCs w:val="18"/>
              </w:rPr>
            </w:pPr>
          </w:p>
          <w:p w14:paraId="792C8EDE" w14:textId="77777777" w:rsidR="009B3366" w:rsidRDefault="009B3366" w:rsidP="009B3366">
            <w:pPr>
              <w:jc w:val="both"/>
              <w:rPr>
                <w:b/>
                <w:sz w:val="18"/>
                <w:szCs w:val="18"/>
              </w:rPr>
            </w:pPr>
            <w:r w:rsidRPr="001705A2">
              <w:rPr>
                <w:b/>
                <w:sz w:val="18"/>
                <w:szCs w:val="18"/>
              </w:rPr>
              <w:t>Potencia de la lámpara (Vatios): </w:t>
            </w:r>
            <w:r w:rsidRPr="001705A2">
              <w:rPr>
                <w:sz w:val="18"/>
                <w:szCs w:val="18"/>
              </w:rPr>
              <w:t xml:space="preserve">Se menciona que se requiere una lámpara de 250 vatios para el proyector multimedia. Nos gustaría señalar que este requisito es considerablemente superior a las especificaciones habituales encontradas en los proyectores más modernos disponibles en el mercado, donde la mayoría de las lámparas oscilan alrededor de 190 vatios. Además, cabe mencionar que las lámparas de 250 vatios son más comúnmente asociadas con aplicaciones de iluminación de conciertos y no son típicamente utilizadas en proyectores multimedia. </w:t>
            </w:r>
            <w:r w:rsidRPr="001705A2">
              <w:rPr>
                <w:b/>
                <w:sz w:val="18"/>
                <w:szCs w:val="18"/>
              </w:rPr>
              <w:t xml:space="preserve">¿Podrían brindarnos detalles adicionales sobre la razón </w:t>
            </w:r>
            <w:r>
              <w:rPr>
                <w:b/>
                <w:sz w:val="18"/>
                <w:szCs w:val="18"/>
              </w:rPr>
              <w:t>de esta especificación y si estarí</w:t>
            </w:r>
            <w:r w:rsidRPr="001705A2">
              <w:rPr>
                <w:b/>
                <w:sz w:val="18"/>
                <w:szCs w:val="18"/>
              </w:rPr>
              <w:t xml:space="preserve">an abiertos a considerar alternativas que cumplan con los requisitos de proyección multimedia estándar? </w:t>
            </w:r>
            <w:r>
              <w:rPr>
                <w:b/>
                <w:sz w:val="18"/>
                <w:szCs w:val="18"/>
              </w:rPr>
              <w:t>aceptando</w:t>
            </w:r>
            <w:r w:rsidRPr="001705A2">
              <w:rPr>
                <w:b/>
                <w:sz w:val="18"/>
                <w:szCs w:val="18"/>
              </w:rPr>
              <w:t xml:space="preserve"> las lámparas</w:t>
            </w:r>
            <w:r>
              <w:rPr>
                <w:b/>
                <w:sz w:val="18"/>
                <w:szCs w:val="18"/>
              </w:rPr>
              <w:t xml:space="preserve"> que</w:t>
            </w:r>
            <w:r w:rsidRPr="001705A2">
              <w:rPr>
                <w:b/>
                <w:sz w:val="18"/>
                <w:szCs w:val="18"/>
              </w:rPr>
              <w:t xml:space="preserve"> oscilan alrededor de 190 vatios</w:t>
            </w:r>
            <w:r>
              <w:rPr>
                <w:b/>
                <w:sz w:val="18"/>
                <w:szCs w:val="18"/>
              </w:rPr>
              <w:t>.</w:t>
            </w:r>
          </w:p>
          <w:p w14:paraId="4386E2FF" w14:textId="77777777" w:rsidR="009B3366" w:rsidRPr="00C96A55" w:rsidRDefault="009B3366" w:rsidP="009B3366">
            <w:pPr>
              <w:jc w:val="both"/>
              <w:rPr>
                <w:rFonts w:ascii="Arial" w:hAnsi="Arial" w:cs="Arial"/>
                <w:sz w:val="16"/>
                <w:szCs w:val="16"/>
              </w:rPr>
            </w:pPr>
          </w:p>
        </w:tc>
        <w:tc>
          <w:tcPr>
            <w:tcW w:w="2693" w:type="dxa"/>
            <w:vAlign w:val="center"/>
          </w:tcPr>
          <w:p w14:paraId="28BF22D6" w14:textId="2BD8E0AC" w:rsidR="009B3366" w:rsidRPr="006B5358" w:rsidRDefault="009B3366" w:rsidP="009B3366">
            <w:pPr>
              <w:jc w:val="both"/>
              <w:rPr>
                <w:rFonts w:cstheme="minorHAnsi"/>
                <w:sz w:val="18"/>
                <w:szCs w:val="18"/>
              </w:rPr>
            </w:pPr>
            <w:r w:rsidRPr="006B5358">
              <w:rPr>
                <w:sz w:val="18"/>
                <w:szCs w:val="18"/>
              </w:rPr>
              <w:lastRenderedPageBreak/>
              <w:t xml:space="preserve">Se acoge </w:t>
            </w:r>
            <w:r>
              <w:rPr>
                <w:sz w:val="18"/>
                <w:szCs w:val="18"/>
              </w:rPr>
              <w:t xml:space="preserve">la </w:t>
            </w:r>
            <w:r w:rsidRPr="006B5358">
              <w:rPr>
                <w:sz w:val="18"/>
                <w:szCs w:val="18"/>
              </w:rPr>
              <w:t>observación se aceptarán proyectores multimedia con una potencia de la lámpara (vatios) como mínimo de 190 vatios o superior</w:t>
            </w:r>
          </w:p>
        </w:tc>
        <w:tc>
          <w:tcPr>
            <w:tcW w:w="2126" w:type="dxa"/>
            <w:vAlign w:val="center"/>
          </w:tcPr>
          <w:p w14:paraId="47A8292F" w14:textId="6961D1A8" w:rsidR="009B3366" w:rsidRPr="00791B1F" w:rsidRDefault="009B3366" w:rsidP="009B3366">
            <w:pPr>
              <w:jc w:val="center"/>
              <w:rPr>
                <w:rFonts w:cstheme="minorHAnsi"/>
                <w:sz w:val="18"/>
                <w:szCs w:val="18"/>
              </w:rPr>
            </w:pPr>
            <w:r>
              <w:rPr>
                <w:rFonts w:cstheme="minorHAnsi"/>
                <w:sz w:val="18"/>
                <w:szCs w:val="18"/>
              </w:rPr>
              <w:t>Ver Enmienda N° 4</w:t>
            </w:r>
          </w:p>
        </w:tc>
      </w:tr>
      <w:tr w:rsidR="009B3366" w:rsidRPr="00A85E3A" w14:paraId="121F73A6" w14:textId="77777777" w:rsidTr="00BC568E">
        <w:trPr>
          <w:trHeight w:val="322"/>
        </w:trPr>
        <w:tc>
          <w:tcPr>
            <w:tcW w:w="509" w:type="dxa"/>
            <w:shd w:val="clear" w:color="auto" w:fill="auto"/>
            <w:vAlign w:val="center"/>
          </w:tcPr>
          <w:p w14:paraId="653E6B4D" w14:textId="17670E2E" w:rsidR="009B3366" w:rsidRDefault="009B3366" w:rsidP="009B3366">
            <w:pPr>
              <w:jc w:val="center"/>
              <w:rPr>
                <w:rFonts w:ascii="Arial" w:hAnsi="Arial" w:cs="Arial"/>
                <w:sz w:val="16"/>
                <w:szCs w:val="16"/>
              </w:rPr>
            </w:pPr>
            <w:r>
              <w:rPr>
                <w:rFonts w:ascii="Arial" w:hAnsi="Arial" w:cs="Arial"/>
                <w:sz w:val="16"/>
                <w:szCs w:val="16"/>
              </w:rPr>
              <w:t>36</w:t>
            </w:r>
          </w:p>
        </w:tc>
        <w:tc>
          <w:tcPr>
            <w:tcW w:w="1754" w:type="dxa"/>
            <w:vAlign w:val="center"/>
          </w:tcPr>
          <w:p w14:paraId="26A742AA" w14:textId="2BBD67F5" w:rsidR="009B3366" w:rsidRPr="00C96A55" w:rsidRDefault="009B3366" w:rsidP="009B3366">
            <w:pPr>
              <w:jc w:val="center"/>
              <w:rPr>
                <w:rFonts w:ascii="Arial" w:hAnsi="Arial" w:cs="Arial"/>
                <w:sz w:val="16"/>
                <w:szCs w:val="16"/>
              </w:rPr>
            </w:pPr>
            <w:r w:rsidRPr="00CC5569">
              <w:rPr>
                <w:rFonts w:ascii="Arial" w:hAnsi="Arial" w:cs="Arial"/>
                <w:sz w:val="16"/>
                <w:szCs w:val="16"/>
              </w:rPr>
              <w:t>CP 09</w:t>
            </w:r>
          </w:p>
        </w:tc>
        <w:tc>
          <w:tcPr>
            <w:tcW w:w="1560" w:type="dxa"/>
            <w:vAlign w:val="center"/>
          </w:tcPr>
          <w:p w14:paraId="79B5377D" w14:textId="77777777" w:rsidR="009B3366" w:rsidRPr="00C96A55" w:rsidRDefault="009B3366" w:rsidP="009B3366">
            <w:pPr>
              <w:rPr>
                <w:rFonts w:ascii="Arial" w:hAnsi="Arial" w:cs="Arial"/>
                <w:sz w:val="16"/>
                <w:szCs w:val="16"/>
              </w:rPr>
            </w:pPr>
          </w:p>
        </w:tc>
        <w:tc>
          <w:tcPr>
            <w:tcW w:w="6095" w:type="dxa"/>
            <w:vAlign w:val="center"/>
          </w:tcPr>
          <w:p w14:paraId="392F7D06" w14:textId="77777777" w:rsidR="009B3366" w:rsidRPr="00C76C01" w:rsidRDefault="009B3366" w:rsidP="009B3366">
            <w:pPr>
              <w:jc w:val="both"/>
              <w:rPr>
                <w:sz w:val="18"/>
                <w:szCs w:val="18"/>
              </w:rPr>
            </w:pPr>
            <w:r w:rsidRPr="00C76C01">
              <w:rPr>
                <w:sz w:val="18"/>
                <w:szCs w:val="18"/>
              </w:rPr>
              <w:t xml:space="preserve">Respecto a los términos de referencia establecidos para la adquisición de un </w:t>
            </w:r>
            <w:r w:rsidRPr="00C76C01">
              <w:rPr>
                <w:b/>
                <w:sz w:val="18"/>
                <w:szCs w:val="18"/>
              </w:rPr>
              <w:t>PROYECTOR MULTIMEDIA</w:t>
            </w:r>
            <w:r w:rsidRPr="00C76C01">
              <w:rPr>
                <w:sz w:val="18"/>
                <w:szCs w:val="18"/>
              </w:rPr>
              <w:t>, según la convocatoria de la referencia. Hemos revisado detenidamente los requisitos técnicos especificados y nos gustaría plantear algunas consultas para aclarar ciertos aspectos y garantizar una selección adecuada del equipo:</w:t>
            </w:r>
          </w:p>
          <w:p w14:paraId="6DDC1995" w14:textId="77777777" w:rsidR="009B3366" w:rsidRPr="00C76C01" w:rsidRDefault="009B3366" w:rsidP="009B3366">
            <w:pPr>
              <w:ind w:left="1560"/>
              <w:jc w:val="both"/>
              <w:rPr>
                <w:b/>
                <w:sz w:val="18"/>
                <w:szCs w:val="18"/>
              </w:rPr>
            </w:pPr>
          </w:p>
          <w:p w14:paraId="2FCE5121" w14:textId="77777777" w:rsidR="009B3366" w:rsidRPr="00C76C01" w:rsidRDefault="009B3366" w:rsidP="009B3366">
            <w:pPr>
              <w:jc w:val="both"/>
              <w:rPr>
                <w:sz w:val="18"/>
                <w:szCs w:val="18"/>
              </w:rPr>
            </w:pPr>
            <w:r w:rsidRPr="00C76C01">
              <w:rPr>
                <w:b/>
                <w:sz w:val="18"/>
                <w:szCs w:val="18"/>
              </w:rPr>
              <w:t>Actualización Tecnológica: </w:t>
            </w:r>
            <w:r w:rsidRPr="00C76C01">
              <w:rPr>
                <w:sz w:val="18"/>
                <w:szCs w:val="18"/>
              </w:rPr>
              <w:t>Evidenciamos posible desactualización tecnológica en los requisitos establecidos. Dado el rápido avance en la tecnología de proyección multimedia</w:t>
            </w:r>
            <w:r w:rsidRPr="00C76C01">
              <w:rPr>
                <w:b/>
                <w:sz w:val="18"/>
                <w:szCs w:val="18"/>
              </w:rPr>
              <w:t>, por lo que sugerimos si ¿estarían dispuestos a revisar y posiblemente actualizar los términos de referencia para reflejar las últimas tendencias y estándares de la industria?</w:t>
            </w:r>
            <w:r w:rsidRPr="00C76C01">
              <w:rPr>
                <w:sz w:val="18"/>
                <w:szCs w:val="18"/>
              </w:rPr>
              <w:t xml:space="preserve"> Esto podría garantizar una selección de equipos más eficiente y adecuada a las necesidades presentes y futuras de su organización.</w:t>
            </w:r>
          </w:p>
          <w:p w14:paraId="381EBE68" w14:textId="77777777" w:rsidR="009B3366" w:rsidRPr="00C76C01" w:rsidRDefault="009B3366" w:rsidP="009B3366">
            <w:pPr>
              <w:jc w:val="both"/>
              <w:rPr>
                <w:rFonts w:ascii="Arial" w:hAnsi="Arial" w:cs="Arial"/>
                <w:sz w:val="16"/>
                <w:szCs w:val="16"/>
              </w:rPr>
            </w:pPr>
          </w:p>
        </w:tc>
        <w:tc>
          <w:tcPr>
            <w:tcW w:w="2693" w:type="dxa"/>
            <w:vAlign w:val="center"/>
          </w:tcPr>
          <w:p w14:paraId="0E7B6956" w14:textId="3225B584" w:rsidR="009B3366" w:rsidRPr="00713860" w:rsidRDefault="009B3366" w:rsidP="009B3366">
            <w:pPr>
              <w:jc w:val="both"/>
              <w:rPr>
                <w:rFonts w:cstheme="minorHAnsi"/>
                <w:sz w:val="18"/>
                <w:szCs w:val="18"/>
              </w:rPr>
            </w:pPr>
            <w:r>
              <w:rPr>
                <w:rFonts w:cstheme="minorHAnsi"/>
                <w:sz w:val="18"/>
                <w:szCs w:val="18"/>
              </w:rPr>
              <w:t>SE ACLARA QUE SE RECIBIRA EQUIPOS DE ACUERDO A LAS ESPECIFICACIONES TECNICAS O SEGÚN MEJORA TECNOLOGICA</w:t>
            </w:r>
          </w:p>
        </w:tc>
        <w:tc>
          <w:tcPr>
            <w:tcW w:w="2126" w:type="dxa"/>
            <w:vAlign w:val="center"/>
          </w:tcPr>
          <w:p w14:paraId="2F84BBA5" w14:textId="68B4FA29" w:rsidR="009B3366" w:rsidRPr="00791B1F" w:rsidRDefault="009B3366" w:rsidP="009B3366">
            <w:pPr>
              <w:jc w:val="center"/>
              <w:rPr>
                <w:rFonts w:cstheme="minorHAnsi"/>
                <w:sz w:val="18"/>
                <w:szCs w:val="18"/>
              </w:rPr>
            </w:pPr>
            <w:r>
              <w:rPr>
                <w:rFonts w:cstheme="minorHAnsi"/>
                <w:sz w:val="18"/>
                <w:szCs w:val="18"/>
              </w:rPr>
              <w:t>-</w:t>
            </w:r>
          </w:p>
        </w:tc>
      </w:tr>
      <w:tr w:rsidR="009B3366" w:rsidRPr="00A85E3A" w14:paraId="41832D58" w14:textId="77777777" w:rsidTr="00BC568E">
        <w:trPr>
          <w:trHeight w:val="322"/>
        </w:trPr>
        <w:tc>
          <w:tcPr>
            <w:tcW w:w="509" w:type="dxa"/>
            <w:shd w:val="clear" w:color="auto" w:fill="auto"/>
            <w:vAlign w:val="center"/>
          </w:tcPr>
          <w:p w14:paraId="5BA45E73" w14:textId="6797CABB" w:rsidR="009B3366" w:rsidRDefault="009B3366" w:rsidP="009B3366">
            <w:pPr>
              <w:jc w:val="center"/>
              <w:rPr>
                <w:rFonts w:ascii="Arial" w:hAnsi="Arial" w:cs="Arial"/>
                <w:sz w:val="16"/>
                <w:szCs w:val="16"/>
              </w:rPr>
            </w:pPr>
            <w:r>
              <w:rPr>
                <w:rFonts w:ascii="Arial" w:hAnsi="Arial" w:cs="Arial"/>
                <w:sz w:val="16"/>
                <w:szCs w:val="16"/>
              </w:rPr>
              <w:t>37</w:t>
            </w:r>
          </w:p>
        </w:tc>
        <w:tc>
          <w:tcPr>
            <w:tcW w:w="1754" w:type="dxa"/>
            <w:vAlign w:val="center"/>
          </w:tcPr>
          <w:p w14:paraId="4BC855FE" w14:textId="1C49E5E4" w:rsidR="009B3366" w:rsidRPr="00C96A55" w:rsidRDefault="009B3366" w:rsidP="009B3366">
            <w:pPr>
              <w:jc w:val="center"/>
              <w:rPr>
                <w:rFonts w:ascii="Arial" w:hAnsi="Arial" w:cs="Arial"/>
                <w:sz w:val="16"/>
                <w:szCs w:val="16"/>
              </w:rPr>
            </w:pPr>
            <w:r w:rsidRPr="00CC5569">
              <w:rPr>
                <w:rFonts w:ascii="Arial" w:hAnsi="Arial" w:cs="Arial"/>
                <w:sz w:val="16"/>
                <w:szCs w:val="16"/>
              </w:rPr>
              <w:t>CP 09</w:t>
            </w:r>
          </w:p>
        </w:tc>
        <w:tc>
          <w:tcPr>
            <w:tcW w:w="1560" w:type="dxa"/>
            <w:vAlign w:val="center"/>
          </w:tcPr>
          <w:p w14:paraId="5F97C08C" w14:textId="77777777" w:rsidR="009B3366" w:rsidRPr="00C96A55" w:rsidRDefault="009B3366" w:rsidP="009B3366">
            <w:pPr>
              <w:rPr>
                <w:rFonts w:ascii="Arial" w:hAnsi="Arial" w:cs="Arial"/>
                <w:sz w:val="16"/>
                <w:szCs w:val="16"/>
              </w:rPr>
            </w:pPr>
          </w:p>
        </w:tc>
        <w:tc>
          <w:tcPr>
            <w:tcW w:w="6095" w:type="dxa"/>
            <w:vAlign w:val="center"/>
          </w:tcPr>
          <w:p w14:paraId="267DA4F6" w14:textId="77777777" w:rsidR="009B3366" w:rsidRPr="00C76C01" w:rsidRDefault="009B3366" w:rsidP="009B3366">
            <w:pPr>
              <w:jc w:val="both"/>
              <w:rPr>
                <w:sz w:val="18"/>
                <w:szCs w:val="18"/>
              </w:rPr>
            </w:pPr>
            <w:r w:rsidRPr="00C76C01">
              <w:rPr>
                <w:sz w:val="18"/>
                <w:szCs w:val="18"/>
              </w:rPr>
              <w:t>Respecto al NUMERAL 11 "PRECIO DE LA OFERTA", página 8 y 9, del archivo LINEAMIENTOS COMPARACION DE PRECIOS 9-2024, señalan el siguiente párrafo:</w:t>
            </w:r>
          </w:p>
          <w:p w14:paraId="3D2E2DFC" w14:textId="77777777" w:rsidR="009B3366" w:rsidRPr="00C76C01" w:rsidRDefault="009B3366" w:rsidP="009B3366">
            <w:pPr>
              <w:jc w:val="both"/>
              <w:rPr>
                <w:i/>
                <w:sz w:val="18"/>
                <w:szCs w:val="18"/>
              </w:rPr>
            </w:pPr>
            <w:r w:rsidRPr="00C76C01">
              <w:rPr>
                <w:i/>
                <w:sz w:val="18"/>
                <w:szCs w:val="18"/>
              </w:rPr>
              <w:t>“La propuesta podrá ser presentada en dólares americanos (el tipo de cambio a utilizar será la establecida por la SBS, 07 días anteriores a la fecha máxima de presentación de la oferta).”</w:t>
            </w:r>
          </w:p>
          <w:p w14:paraId="2FA6F45D" w14:textId="77777777" w:rsidR="009B3366" w:rsidRPr="00C76C01" w:rsidRDefault="009B3366" w:rsidP="009B3366">
            <w:pPr>
              <w:ind w:left="720"/>
              <w:jc w:val="both"/>
              <w:rPr>
                <w:sz w:val="18"/>
                <w:szCs w:val="18"/>
              </w:rPr>
            </w:pPr>
          </w:p>
          <w:p w14:paraId="32F96921" w14:textId="77777777" w:rsidR="009B3366" w:rsidRPr="00C76C01" w:rsidRDefault="009B3366" w:rsidP="009B3366">
            <w:pPr>
              <w:jc w:val="both"/>
              <w:rPr>
                <w:b/>
                <w:sz w:val="18"/>
                <w:szCs w:val="18"/>
              </w:rPr>
            </w:pPr>
            <w:r w:rsidRPr="00C76C01">
              <w:rPr>
                <w:sz w:val="18"/>
                <w:szCs w:val="18"/>
              </w:rPr>
              <w:t xml:space="preserve">Por lo que, </w:t>
            </w:r>
            <w:r w:rsidRPr="00C76C01">
              <w:rPr>
                <w:b/>
                <w:sz w:val="18"/>
                <w:szCs w:val="18"/>
              </w:rPr>
              <w:t xml:space="preserve">solicitamos ACLARAR si el postor en el precio de la oferta deberá consignar el precio en Soles o en Dólares Americanos </w:t>
            </w:r>
            <w:proofErr w:type="spellStart"/>
            <w:r w:rsidRPr="00C76C01">
              <w:rPr>
                <w:b/>
                <w:sz w:val="18"/>
                <w:szCs w:val="18"/>
              </w:rPr>
              <w:t>ó</w:t>
            </w:r>
            <w:proofErr w:type="spellEnd"/>
            <w:r w:rsidRPr="00C76C01">
              <w:rPr>
                <w:b/>
                <w:sz w:val="18"/>
                <w:szCs w:val="18"/>
              </w:rPr>
              <w:t xml:space="preserve"> en cualquiera de esos tipos de monedas.</w:t>
            </w:r>
          </w:p>
          <w:p w14:paraId="5BC29B71" w14:textId="77777777" w:rsidR="009B3366" w:rsidRPr="00C76C01" w:rsidRDefault="009B3366" w:rsidP="009B3366">
            <w:pPr>
              <w:jc w:val="both"/>
              <w:rPr>
                <w:rFonts w:ascii="Arial" w:hAnsi="Arial" w:cs="Arial"/>
                <w:sz w:val="16"/>
                <w:szCs w:val="16"/>
              </w:rPr>
            </w:pPr>
          </w:p>
        </w:tc>
        <w:tc>
          <w:tcPr>
            <w:tcW w:w="2693" w:type="dxa"/>
            <w:vAlign w:val="center"/>
          </w:tcPr>
          <w:p w14:paraId="53D21D0F" w14:textId="1D3A7C44" w:rsidR="009B3366" w:rsidRPr="00713860" w:rsidRDefault="009B3366" w:rsidP="009B3366">
            <w:pPr>
              <w:jc w:val="both"/>
              <w:rPr>
                <w:rFonts w:cstheme="minorHAnsi"/>
                <w:sz w:val="18"/>
                <w:szCs w:val="18"/>
              </w:rPr>
            </w:pPr>
            <w:r>
              <w:rPr>
                <w:rFonts w:cstheme="minorHAnsi"/>
                <w:sz w:val="18"/>
                <w:szCs w:val="18"/>
              </w:rPr>
              <w:t>La oferta puede ser presentada en soles o dólares americanos.</w:t>
            </w:r>
          </w:p>
        </w:tc>
        <w:tc>
          <w:tcPr>
            <w:tcW w:w="2126" w:type="dxa"/>
            <w:vAlign w:val="center"/>
          </w:tcPr>
          <w:p w14:paraId="3EB1AE94" w14:textId="3A2FF336" w:rsidR="009B3366" w:rsidRPr="00791B1F" w:rsidRDefault="009B3366" w:rsidP="009B3366">
            <w:pPr>
              <w:jc w:val="center"/>
              <w:rPr>
                <w:rFonts w:cstheme="minorHAnsi"/>
                <w:sz w:val="18"/>
                <w:szCs w:val="18"/>
              </w:rPr>
            </w:pPr>
            <w:r>
              <w:rPr>
                <w:rFonts w:cstheme="minorHAnsi"/>
                <w:sz w:val="18"/>
                <w:szCs w:val="18"/>
              </w:rPr>
              <w:t>-</w:t>
            </w:r>
          </w:p>
        </w:tc>
      </w:tr>
      <w:tr w:rsidR="009B3366" w:rsidRPr="00A85E3A" w14:paraId="39ED7BCF" w14:textId="77777777" w:rsidTr="00BC568E">
        <w:trPr>
          <w:trHeight w:val="322"/>
        </w:trPr>
        <w:tc>
          <w:tcPr>
            <w:tcW w:w="509" w:type="dxa"/>
            <w:shd w:val="clear" w:color="auto" w:fill="auto"/>
            <w:vAlign w:val="center"/>
          </w:tcPr>
          <w:p w14:paraId="606F710B" w14:textId="454967D6" w:rsidR="009B3366" w:rsidRDefault="009B3366" w:rsidP="009B3366">
            <w:pPr>
              <w:jc w:val="center"/>
              <w:rPr>
                <w:rFonts w:ascii="Arial" w:hAnsi="Arial" w:cs="Arial"/>
                <w:sz w:val="16"/>
                <w:szCs w:val="16"/>
              </w:rPr>
            </w:pPr>
            <w:r>
              <w:rPr>
                <w:rFonts w:ascii="Arial" w:hAnsi="Arial" w:cs="Arial"/>
                <w:sz w:val="16"/>
                <w:szCs w:val="16"/>
              </w:rPr>
              <w:t>38</w:t>
            </w:r>
          </w:p>
        </w:tc>
        <w:tc>
          <w:tcPr>
            <w:tcW w:w="1754" w:type="dxa"/>
            <w:vAlign w:val="center"/>
          </w:tcPr>
          <w:p w14:paraId="2E50984D" w14:textId="5A052508" w:rsidR="009B3366" w:rsidRPr="00C96A55" w:rsidRDefault="009B3366" w:rsidP="009B3366">
            <w:pPr>
              <w:jc w:val="center"/>
              <w:rPr>
                <w:rFonts w:ascii="Arial" w:hAnsi="Arial" w:cs="Arial"/>
                <w:sz w:val="16"/>
                <w:szCs w:val="16"/>
              </w:rPr>
            </w:pPr>
            <w:r w:rsidRPr="00CC5569">
              <w:rPr>
                <w:rFonts w:ascii="Arial" w:hAnsi="Arial" w:cs="Arial"/>
                <w:sz w:val="16"/>
                <w:szCs w:val="16"/>
              </w:rPr>
              <w:t>CP 09</w:t>
            </w:r>
          </w:p>
        </w:tc>
        <w:tc>
          <w:tcPr>
            <w:tcW w:w="1560" w:type="dxa"/>
            <w:vAlign w:val="center"/>
          </w:tcPr>
          <w:p w14:paraId="64EF8BA0" w14:textId="77777777" w:rsidR="009B3366" w:rsidRPr="00C96A55" w:rsidRDefault="009B3366" w:rsidP="009B3366">
            <w:pPr>
              <w:rPr>
                <w:rFonts w:ascii="Arial" w:hAnsi="Arial" w:cs="Arial"/>
                <w:sz w:val="16"/>
                <w:szCs w:val="16"/>
              </w:rPr>
            </w:pPr>
          </w:p>
        </w:tc>
        <w:tc>
          <w:tcPr>
            <w:tcW w:w="6095" w:type="dxa"/>
            <w:vAlign w:val="center"/>
          </w:tcPr>
          <w:p w14:paraId="659043BE" w14:textId="77777777" w:rsidR="009B3366" w:rsidRPr="00C76C01" w:rsidRDefault="009B3366" w:rsidP="009B3366">
            <w:pPr>
              <w:jc w:val="both"/>
              <w:rPr>
                <w:sz w:val="18"/>
                <w:szCs w:val="18"/>
              </w:rPr>
            </w:pPr>
            <w:r w:rsidRPr="00C76C01">
              <w:rPr>
                <w:sz w:val="18"/>
                <w:szCs w:val="18"/>
              </w:rPr>
              <w:t>Respecto al NUMERAL 9 "DATOS DEL PROCESO (DPP)", página 8, del archivo LINEAMIENTOS COMPARACION DE PRECIOS 9-2024, en la sección “El plazo para presentar ofertas será” señalan el siguiente párrafo:</w:t>
            </w:r>
          </w:p>
          <w:p w14:paraId="6A83B39A" w14:textId="77777777" w:rsidR="009B3366" w:rsidRPr="00C76C01" w:rsidRDefault="009B3366" w:rsidP="009B3366">
            <w:pPr>
              <w:jc w:val="both"/>
              <w:rPr>
                <w:i/>
                <w:sz w:val="18"/>
                <w:szCs w:val="18"/>
              </w:rPr>
            </w:pPr>
            <w:r w:rsidRPr="00C76C01">
              <w:rPr>
                <w:i/>
                <w:sz w:val="18"/>
                <w:szCs w:val="18"/>
              </w:rPr>
              <w:t xml:space="preserve"> “Las ofertas deben contar con clave de seguridad en poder únicamente del oferente hasta el acto público virtual de apertura de ofertas que se realizará el 12 de abril a las 16:30 horas.”</w:t>
            </w:r>
          </w:p>
          <w:p w14:paraId="598E0425" w14:textId="77777777" w:rsidR="009B3366" w:rsidRPr="00C76C01" w:rsidRDefault="009B3366" w:rsidP="009B3366">
            <w:pPr>
              <w:ind w:left="1418"/>
              <w:jc w:val="both"/>
              <w:rPr>
                <w:i/>
                <w:sz w:val="18"/>
                <w:szCs w:val="18"/>
              </w:rPr>
            </w:pPr>
          </w:p>
          <w:p w14:paraId="3841DA2E" w14:textId="77777777" w:rsidR="009B3366" w:rsidRPr="00C76C01" w:rsidRDefault="009B3366" w:rsidP="009B3366">
            <w:pPr>
              <w:jc w:val="both"/>
              <w:rPr>
                <w:b/>
                <w:sz w:val="18"/>
                <w:szCs w:val="18"/>
              </w:rPr>
            </w:pPr>
            <w:r w:rsidRPr="00C76C01">
              <w:rPr>
                <w:sz w:val="18"/>
                <w:szCs w:val="18"/>
              </w:rPr>
              <w:t xml:space="preserve">Por lo que, </w:t>
            </w:r>
            <w:r w:rsidRPr="00C76C01">
              <w:rPr>
                <w:b/>
                <w:sz w:val="18"/>
                <w:szCs w:val="18"/>
              </w:rPr>
              <w:t>solicitamos ACLARAR si el postor podrá consignar cualquier clave de seguridad.</w:t>
            </w:r>
          </w:p>
          <w:p w14:paraId="54CC682B" w14:textId="77777777" w:rsidR="009B3366" w:rsidRPr="00C76C01" w:rsidRDefault="009B3366" w:rsidP="009B3366">
            <w:pPr>
              <w:jc w:val="both"/>
              <w:rPr>
                <w:rFonts w:ascii="Arial" w:hAnsi="Arial" w:cs="Arial"/>
                <w:sz w:val="16"/>
                <w:szCs w:val="16"/>
              </w:rPr>
            </w:pPr>
          </w:p>
        </w:tc>
        <w:tc>
          <w:tcPr>
            <w:tcW w:w="2693" w:type="dxa"/>
            <w:vAlign w:val="center"/>
          </w:tcPr>
          <w:p w14:paraId="40C51ACE" w14:textId="2BC1F9B5" w:rsidR="009B3366" w:rsidRPr="00713860" w:rsidRDefault="009B3366" w:rsidP="009B3366">
            <w:pPr>
              <w:jc w:val="both"/>
              <w:rPr>
                <w:rFonts w:cstheme="minorHAnsi"/>
                <w:sz w:val="18"/>
                <w:szCs w:val="18"/>
              </w:rPr>
            </w:pPr>
            <w:r>
              <w:rPr>
                <w:rFonts w:cstheme="minorHAnsi"/>
                <w:sz w:val="18"/>
                <w:szCs w:val="18"/>
              </w:rPr>
              <w:t>El postor u oferente puede asignar al archivo que presente la contraseña o clave de su elección</w:t>
            </w:r>
          </w:p>
        </w:tc>
        <w:tc>
          <w:tcPr>
            <w:tcW w:w="2126" w:type="dxa"/>
            <w:vAlign w:val="center"/>
          </w:tcPr>
          <w:p w14:paraId="64A21ADD" w14:textId="5C923874" w:rsidR="009B3366" w:rsidRPr="00791B1F" w:rsidRDefault="009B3366" w:rsidP="009B3366">
            <w:pPr>
              <w:jc w:val="center"/>
              <w:rPr>
                <w:rFonts w:cstheme="minorHAnsi"/>
                <w:sz w:val="18"/>
                <w:szCs w:val="18"/>
              </w:rPr>
            </w:pPr>
            <w:r>
              <w:rPr>
                <w:rFonts w:cstheme="minorHAnsi"/>
                <w:sz w:val="18"/>
                <w:szCs w:val="18"/>
              </w:rPr>
              <w:t>-</w:t>
            </w:r>
          </w:p>
        </w:tc>
      </w:tr>
      <w:tr w:rsidR="009B3366" w:rsidRPr="00A85E3A" w14:paraId="2EE395C6" w14:textId="77777777" w:rsidTr="00BC568E">
        <w:trPr>
          <w:trHeight w:val="322"/>
        </w:trPr>
        <w:tc>
          <w:tcPr>
            <w:tcW w:w="509" w:type="dxa"/>
            <w:shd w:val="clear" w:color="auto" w:fill="auto"/>
            <w:vAlign w:val="center"/>
          </w:tcPr>
          <w:p w14:paraId="66B380C6" w14:textId="2C2158E8" w:rsidR="009B3366" w:rsidRDefault="009B3366" w:rsidP="009B3366">
            <w:pPr>
              <w:jc w:val="center"/>
              <w:rPr>
                <w:rFonts w:ascii="Arial" w:hAnsi="Arial" w:cs="Arial"/>
                <w:sz w:val="16"/>
                <w:szCs w:val="16"/>
              </w:rPr>
            </w:pPr>
            <w:r>
              <w:rPr>
                <w:rFonts w:ascii="Arial" w:hAnsi="Arial" w:cs="Arial"/>
                <w:sz w:val="16"/>
                <w:szCs w:val="16"/>
              </w:rPr>
              <w:lastRenderedPageBreak/>
              <w:t>39</w:t>
            </w:r>
          </w:p>
        </w:tc>
        <w:tc>
          <w:tcPr>
            <w:tcW w:w="1754" w:type="dxa"/>
            <w:vAlign w:val="center"/>
          </w:tcPr>
          <w:p w14:paraId="0F601E33" w14:textId="126A8F82" w:rsidR="009B3366" w:rsidRPr="00C96A55" w:rsidRDefault="009B3366" w:rsidP="009B3366">
            <w:pPr>
              <w:jc w:val="center"/>
              <w:rPr>
                <w:rFonts w:ascii="Arial" w:hAnsi="Arial" w:cs="Arial"/>
                <w:sz w:val="16"/>
                <w:szCs w:val="16"/>
              </w:rPr>
            </w:pPr>
            <w:r w:rsidRPr="00CC5569">
              <w:rPr>
                <w:rFonts w:ascii="Arial" w:hAnsi="Arial" w:cs="Arial"/>
                <w:sz w:val="16"/>
                <w:szCs w:val="16"/>
              </w:rPr>
              <w:t>CP 09</w:t>
            </w:r>
          </w:p>
        </w:tc>
        <w:tc>
          <w:tcPr>
            <w:tcW w:w="1560" w:type="dxa"/>
            <w:vAlign w:val="center"/>
          </w:tcPr>
          <w:p w14:paraId="75733E13" w14:textId="77777777" w:rsidR="009B3366" w:rsidRPr="00C96A55" w:rsidRDefault="009B3366" w:rsidP="009B3366">
            <w:pPr>
              <w:rPr>
                <w:rFonts w:ascii="Arial" w:hAnsi="Arial" w:cs="Arial"/>
                <w:sz w:val="16"/>
                <w:szCs w:val="16"/>
              </w:rPr>
            </w:pPr>
          </w:p>
        </w:tc>
        <w:tc>
          <w:tcPr>
            <w:tcW w:w="6095" w:type="dxa"/>
            <w:vAlign w:val="center"/>
          </w:tcPr>
          <w:p w14:paraId="4878407B" w14:textId="77777777" w:rsidR="009B3366" w:rsidRPr="00C76C01" w:rsidRDefault="009B3366" w:rsidP="009B3366">
            <w:pPr>
              <w:jc w:val="both"/>
              <w:rPr>
                <w:sz w:val="18"/>
                <w:szCs w:val="18"/>
              </w:rPr>
            </w:pPr>
            <w:r w:rsidRPr="00C76C01">
              <w:rPr>
                <w:sz w:val="18"/>
                <w:szCs w:val="18"/>
              </w:rPr>
              <w:t>Respecto al NUMERAL 14 "</w:t>
            </w:r>
            <w:r w:rsidRPr="00C76C01">
              <w:t xml:space="preserve"> </w:t>
            </w:r>
            <w:r w:rsidRPr="00C76C01">
              <w:rPr>
                <w:sz w:val="18"/>
                <w:szCs w:val="18"/>
              </w:rPr>
              <w:t>DERECHO DEL COMPRADOR A MODIFICAR LAS CANTIDADES EN EL MOMENTO DE LA ADJUDICACIÓN", página 9, del archivo LINEAMIENTOS COMPARACION DE PRECIOS 9-2024, señalan el siguiente párrafo:</w:t>
            </w:r>
          </w:p>
          <w:p w14:paraId="484E99E8" w14:textId="77777777" w:rsidR="009B3366" w:rsidRPr="00C76C01" w:rsidRDefault="009B3366" w:rsidP="009B3366">
            <w:pPr>
              <w:jc w:val="both"/>
              <w:rPr>
                <w:i/>
                <w:sz w:val="18"/>
                <w:szCs w:val="18"/>
              </w:rPr>
            </w:pPr>
            <w:r w:rsidRPr="00C76C01">
              <w:rPr>
                <w:i/>
                <w:sz w:val="18"/>
                <w:szCs w:val="18"/>
              </w:rPr>
              <w:t>“El Comprador, en el momento en que se adjudica el Contrato, se reserva el derecho a aumentar o reducir, hasta en el 20%, la cantidad de bienes y servicios especificados en el presente documento, sin ninguna variación del precio unitario o de otros términos y condiciones.”</w:t>
            </w:r>
          </w:p>
          <w:p w14:paraId="0A73305A" w14:textId="77777777" w:rsidR="009B3366" w:rsidRPr="00C76C01" w:rsidRDefault="009B3366" w:rsidP="009B3366">
            <w:pPr>
              <w:jc w:val="both"/>
              <w:rPr>
                <w:sz w:val="18"/>
                <w:szCs w:val="18"/>
              </w:rPr>
            </w:pPr>
          </w:p>
          <w:p w14:paraId="0012A2B9" w14:textId="77777777" w:rsidR="009B3366" w:rsidRPr="00C76C01" w:rsidRDefault="009B3366" w:rsidP="009B3366">
            <w:pPr>
              <w:jc w:val="both"/>
              <w:rPr>
                <w:sz w:val="18"/>
                <w:szCs w:val="18"/>
              </w:rPr>
            </w:pPr>
            <w:r w:rsidRPr="00C76C01">
              <w:rPr>
                <w:sz w:val="18"/>
                <w:szCs w:val="18"/>
              </w:rPr>
              <w:t>Observamos que no pueden determinar ello sin que previamente notifiquen formalmente al proveedor (oferente), asimismo, sugerimos una CONCILIACION entre el oferente y el comprador para ajustar el aumento o reducción de la cantidad de bienes y servicios especificados, de esa forma ambas partes no se afectan económicamente y/o disponibilidad de lograr el objeto del presente contrato.</w:t>
            </w:r>
          </w:p>
          <w:p w14:paraId="65F94542" w14:textId="77777777" w:rsidR="009B3366" w:rsidRPr="00C76C01" w:rsidRDefault="009B3366" w:rsidP="009B3366">
            <w:pPr>
              <w:jc w:val="both"/>
              <w:rPr>
                <w:sz w:val="18"/>
                <w:szCs w:val="18"/>
              </w:rPr>
            </w:pPr>
          </w:p>
          <w:p w14:paraId="26E2DBB5" w14:textId="77777777" w:rsidR="009B3366" w:rsidRPr="00C76C01" w:rsidRDefault="009B3366" w:rsidP="009B3366">
            <w:pPr>
              <w:jc w:val="both"/>
              <w:rPr>
                <w:b/>
                <w:sz w:val="18"/>
                <w:szCs w:val="18"/>
              </w:rPr>
            </w:pPr>
            <w:r w:rsidRPr="00C76C01">
              <w:rPr>
                <w:sz w:val="18"/>
                <w:szCs w:val="18"/>
              </w:rPr>
              <w:t xml:space="preserve">Por lo que, </w:t>
            </w:r>
            <w:r w:rsidRPr="00C76C01">
              <w:rPr>
                <w:b/>
                <w:sz w:val="18"/>
                <w:szCs w:val="18"/>
              </w:rPr>
              <w:t>solicitamos MODIFICAR e indicar que previo a la adjudicación, el comprador notificará formalmente al oferente, pudiendo Conciliar para ajustar el aumento o reducción de la cantidad de bienes y servicios especificados.</w:t>
            </w:r>
          </w:p>
          <w:p w14:paraId="681370FD" w14:textId="77777777" w:rsidR="009B3366" w:rsidRPr="00C76C01" w:rsidRDefault="009B3366" w:rsidP="009B3366">
            <w:pPr>
              <w:jc w:val="both"/>
              <w:rPr>
                <w:sz w:val="18"/>
                <w:szCs w:val="18"/>
              </w:rPr>
            </w:pPr>
          </w:p>
          <w:p w14:paraId="61215DE7" w14:textId="77777777" w:rsidR="009B3366" w:rsidRPr="00C76C01" w:rsidRDefault="009B3366" w:rsidP="009B3366">
            <w:pPr>
              <w:jc w:val="both"/>
              <w:rPr>
                <w:rFonts w:ascii="Arial" w:hAnsi="Arial" w:cs="Arial"/>
                <w:sz w:val="16"/>
                <w:szCs w:val="16"/>
              </w:rPr>
            </w:pPr>
          </w:p>
        </w:tc>
        <w:tc>
          <w:tcPr>
            <w:tcW w:w="2693" w:type="dxa"/>
            <w:vAlign w:val="center"/>
          </w:tcPr>
          <w:p w14:paraId="581C62A0" w14:textId="425C6C20" w:rsidR="009B3366" w:rsidRPr="00713860" w:rsidRDefault="009B3366" w:rsidP="009B3366">
            <w:pPr>
              <w:jc w:val="both"/>
              <w:rPr>
                <w:rFonts w:cstheme="minorHAnsi"/>
                <w:sz w:val="18"/>
                <w:szCs w:val="18"/>
              </w:rPr>
            </w:pPr>
            <w:r>
              <w:rPr>
                <w:rFonts w:cstheme="minorHAnsi"/>
                <w:sz w:val="18"/>
                <w:szCs w:val="18"/>
              </w:rPr>
              <w:t>En caso se presente dicha situación, la entidad comunicará de ello al postor adjudicado.</w:t>
            </w:r>
          </w:p>
        </w:tc>
        <w:tc>
          <w:tcPr>
            <w:tcW w:w="2126" w:type="dxa"/>
            <w:vAlign w:val="center"/>
          </w:tcPr>
          <w:p w14:paraId="540069B1" w14:textId="708CB22C" w:rsidR="009B3366" w:rsidRPr="00791B1F" w:rsidRDefault="009B3366" w:rsidP="009B3366">
            <w:pPr>
              <w:jc w:val="center"/>
              <w:rPr>
                <w:rFonts w:cstheme="minorHAnsi"/>
                <w:sz w:val="18"/>
                <w:szCs w:val="18"/>
              </w:rPr>
            </w:pPr>
            <w:r>
              <w:rPr>
                <w:rFonts w:cstheme="minorHAnsi"/>
                <w:sz w:val="18"/>
                <w:szCs w:val="18"/>
              </w:rPr>
              <w:t>-</w:t>
            </w:r>
          </w:p>
        </w:tc>
      </w:tr>
      <w:tr w:rsidR="009B3366" w:rsidRPr="00A85E3A" w14:paraId="5CE901A8" w14:textId="77777777" w:rsidTr="00BC568E">
        <w:trPr>
          <w:trHeight w:val="322"/>
        </w:trPr>
        <w:tc>
          <w:tcPr>
            <w:tcW w:w="509" w:type="dxa"/>
            <w:shd w:val="clear" w:color="auto" w:fill="auto"/>
            <w:vAlign w:val="center"/>
          </w:tcPr>
          <w:p w14:paraId="6BF5AB0A" w14:textId="165C7FCB" w:rsidR="009B3366" w:rsidRDefault="009B3366" w:rsidP="009B3366">
            <w:pPr>
              <w:jc w:val="center"/>
              <w:rPr>
                <w:rFonts w:ascii="Arial" w:hAnsi="Arial" w:cs="Arial"/>
                <w:sz w:val="16"/>
                <w:szCs w:val="16"/>
              </w:rPr>
            </w:pPr>
            <w:r>
              <w:rPr>
                <w:rFonts w:ascii="Arial" w:hAnsi="Arial" w:cs="Arial"/>
                <w:sz w:val="16"/>
                <w:szCs w:val="16"/>
              </w:rPr>
              <w:t>40</w:t>
            </w:r>
          </w:p>
        </w:tc>
        <w:tc>
          <w:tcPr>
            <w:tcW w:w="1754" w:type="dxa"/>
            <w:vAlign w:val="center"/>
          </w:tcPr>
          <w:p w14:paraId="4AAF7DDE" w14:textId="77777777" w:rsidR="009B3366" w:rsidRPr="00C96A55" w:rsidRDefault="009B3366" w:rsidP="009B3366">
            <w:pPr>
              <w:jc w:val="center"/>
              <w:rPr>
                <w:rFonts w:ascii="Arial" w:hAnsi="Arial" w:cs="Arial"/>
                <w:sz w:val="16"/>
                <w:szCs w:val="16"/>
              </w:rPr>
            </w:pPr>
          </w:p>
        </w:tc>
        <w:tc>
          <w:tcPr>
            <w:tcW w:w="1560" w:type="dxa"/>
            <w:vAlign w:val="center"/>
          </w:tcPr>
          <w:p w14:paraId="497C8264" w14:textId="77777777" w:rsidR="009B3366" w:rsidRPr="00C96A55" w:rsidRDefault="009B3366" w:rsidP="009B3366">
            <w:pPr>
              <w:rPr>
                <w:rFonts w:ascii="Arial" w:hAnsi="Arial" w:cs="Arial"/>
                <w:sz w:val="16"/>
                <w:szCs w:val="16"/>
              </w:rPr>
            </w:pPr>
          </w:p>
        </w:tc>
        <w:tc>
          <w:tcPr>
            <w:tcW w:w="6095" w:type="dxa"/>
            <w:vAlign w:val="center"/>
          </w:tcPr>
          <w:p w14:paraId="693CB631" w14:textId="77777777" w:rsidR="009B3366" w:rsidRPr="00C76C01" w:rsidRDefault="009B3366" w:rsidP="009B3366">
            <w:pPr>
              <w:jc w:val="both"/>
              <w:rPr>
                <w:sz w:val="18"/>
                <w:szCs w:val="18"/>
              </w:rPr>
            </w:pPr>
            <w:r w:rsidRPr="00C76C01">
              <w:rPr>
                <w:sz w:val="18"/>
                <w:szCs w:val="18"/>
              </w:rPr>
              <w:t>Respecto al NUMERAL 16 "</w:t>
            </w:r>
            <w:r w:rsidRPr="00C76C01">
              <w:t xml:space="preserve"> </w:t>
            </w:r>
            <w:r w:rsidRPr="00C76C01">
              <w:rPr>
                <w:sz w:val="18"/>
                <w:szCs w:val="18"/>
              </w:rPr>
              <w:t>FORMA DE PAGO", página 10, del archivo LINEAMIENTOS COMPARACION DE PRECIOS 9-2024, señalan el siguiente párrafo:</w:t>
            </w:r>
          </w:p>
          <w:p w14:paraId="59266E82" w14:textId="77777777" w:rsidR="009B3366" w:rsidRPr="00C76C01" w:rsidRDefault="009B3366" w:rsidP="009B3366">
            <w:pPr>
              <w:jc w:val="both"/>
              <w:rPr>
                <w:i/>
                <w:sz w:val="18"/>
                <w:szCs w:val="18"/>
              </w:rPr>
            </w:pPr>
            <w:r w:rsidRPr="00C76C01">
              <w:rPr>
                <w:i/>
                <w:sz w:val="18"/>
                <w:szCs w:val="18"/>
              </w:rPr>
              <w:t>“Se realizará un pago del 100% del contrato contra entrega de los bienes objeto del contrato y previa presentación de la factura y la conformidad emitida por el área usuaria de la Unidad Ejecutora N° 118 (Oficina de Gestión de Infraestructura), y de acuerdo con las condiciones establecidas en las Especiaciones Técnicas.”</w:t>
            </w:r>
          </w:p>
          <w:p w14:paraId="326A62F8" w14:textId="77777777" w:rsidR="009B3366" w:rsidRPr="00C76C01" w:rsidRDefault="009B3366" w:rsidP="009B3366">
            <w:pPr>
              <w:jc w:val="both"/>
              <w:rPr>
                <w:sz w:val="18"/>
                <w:szCs w:val="18"/>
              </w:rPr>
            </w:pPr>
          </w:p>
          <w:p w14:paraId="36639398" w14:textId="77777777" w:rsidR="009B3366" w:rsidRPr="00C76C01" w:rsidRDefault="009B3366" w:rsidP="009B3366">
            <w:pPr>
              <w:jc w:val="both"/>
              <w:rPr>
                <w:b/>
                <w:sz w:val="18"/>
                <w:szCs w:val="18"/>
              </w:rPr>
            </w:pPr>
            <w:r w:rsidRPr="00C76C01">
              <w:rPr>
                <w:sz w:val="18"/>
                <w:szCs w:val="18"/>
              </w:rPr>
              <w:t xml:space="preserve">Por lo que, </w:t>
            </w:r>
            <w:r w:rsidRPr="00C76C01">
              <w:rPr>
                <w:b/>
                <w:sz w:val="18"/>
                <w:szCs w:val="18"/>
              </w:rPr>
              <w:t xml:space="preserve">solicitamos </w:t>
            </w:r>
            <w:r w:rsidRPr="00C76C01">
              <w:rPr>
                <w:b/>
                <w:sz w:val="18"/>
                <w:szCs w:val="18"/>
                <w:u w:val="single"/>
              </w:rPr>
              <w:t>ACLARAR ¿cuál es el plazo de pago?</w:t>
            </w:r>
            <w:r w:rsidRPr="00C76C01">
              <w:rPr>
                <w:b/>
                <w:sz w:val="18"/>
                <w:szCs w:val="18"/>
              </w:rPr>
              <w:t xml:space="preserve"> (luego de haberse presentado la factura y conformidad), debido que en las Especificaciones Técnicas no figura ello.</w:t>
            </w:r>
          </w:p>
          <w:p w14:paraId="48A320E0" w14:textId="77777777" w:rsidR="009B3366" w:rsidRPr="00C76C01" w:rsidRDefault="009B3366" w:rsidP="009B3366">
            <w:pPr>
              <w:jc w:val="both"/>
              <w:rPr>
                <w:rFonts w:ascii="Arial" w:hAnsi="Arial" w:cs="Arial"/>
                <w:sz w:val="16"/>
                <w:szCs w:val="16"/>
              </w:rPr>
            </w:pPr>
          </w:p>
        </w:tc>
        <w:tc>
          <w:tcPr>
            <w:tcW w:w="2693" w:type="dxa"/>
            <w:vAlign w:val="center"/>
          </w:tcPr>
          <w:p w14:paraId="35311674" w14:textId="6592BDF5" w:rsidR="009B3366" w:rsidRPr="00713860" w:rsidRDefault="009B3366" w:rsidP="009B3366">
            <w:pPr>
              <w:jc w:val="both"/>
              <w:rPr>
                <w:rFonts w:cstheme="minorHAnsi"/>
                <w:sz w:val="18"/>
                <w:szCs w:val="18"/>
              </w:rPr>
            </w:pPr>
            <w:r>
              <w:rPr>
                <w:rFonts w:cstheme="minorHAnsi"/>
                <w:sz w:val="18"/>
                <w:szCs w:val="18"/>
              </w:rPr>
              <w:t>El plazo estimado para el pago es de 10 días calendario aproximadamente, siempre y cuando la documentación presentada se encuentre conforme a lo señalado en el contrato.</w:t>
            </w:r>
          </w:p>
        </w:tc>
        <w:tc>
          <w:tcPr>
            <w:tcW w:w="2126" w:type="dxa"/>
            <w:vAlign w:val="center"/>
          </w:tcPr>
          <w:p w14:paraId="37373B41" w14:textId="609C41BC" w:rsidR="009B3366" w:rsidRPr="00791B1F" w:rsidRDefault="009B3366" w:rsidP="009B3366">
            <w:pPr>
              <w:jc w:val="center"/>
              <w:rPr>
                <w:rFonts w:cstheme="minorHAnsi"/>
                <w:sz w:val="18"/>
                <w:szCs w:val="18"/>
              </w:rPr>
            </w:pPr>
            <w:r>
              <w:rPr>
                <w:rFonts w:cstheme="minorHAnsi"/>
                <w:sz w:val="18"/>
                <w:szCs w:val="18"/>
              </w:rPr>
              <w:t>-</w:t>
            </w:r>
          </w:p>
        </w:tc>
      </w:tr>
      <w:tr w:rsidR="009B3366" w:rsidRPr="00A85E3A" w14:paraId="72C3FD14" w14:textId="77777777" w:rsidTr="00BC568E">
        <w:trPr>
          <w:trHeight w:val="322"/>
        </w:trPr>
        <w:tc>
          <w:tcPr>
            <w:tcW w:w="509" w:type="dxa"/>
            <w:shd w:val="clear" w:color="auto" w:fill="auto"/>
            <w:vAlign w:val="center"/>
          </w:tcPr>
          <w:p w14:paraId="71F16A16" w14:textId="759F5B78" w:rsidR="009B3366" w:rsidRDefault="009B3366" w:rsidP="009B3366">
            <w:pPr>
              <w:jc w:val="center"/>
              <w:rPr>
                <w:rFonts w:ascii="Arial" w:hAnsi="Arial" w:cs="Arial"/>
                <w:sz w:val="16"/>
                <w:szCs w:val="16"/>
              </w:rPr>
            </w:pPr>
            <w:r>
              <w:rPr>
                <w:rFonts w:ascii="Arial" w:hAnsi="Arial" w:cs="Arial"/>
                <w:sz w:val="16"/>
                <w:szCs w:val="16"/>
              </w:rPr>
              <w:t>41</w:t>
            </w:r>
          </w:p>
        </w:tc>
        <w:tc>
          <w:tcPr>
            <w:tcW w:w="1754" w:type="dxa"/>
            <w:vAlign w:val="center"/>
          </w:tcPr>
          <w:p w14:paraId="557FC8F3" w14:textId="77777777" w:rsidR="009B3366" w:rsidRPr="00C96A55" w:rsidRDefault="009B3366" w:rsidP="009B3366">
            <w:pPr>
              <w:jc w:val="center"/>
              <w:rPr>
                <w:rFonts w:ascii="Arial" w:hAnsi="Arial" w:cs="Arial"/>
                <w:sz w:val="16"/>
                <w:szCs w:val="16"/>
              </w:rPr>
            </w:pPr>
          </w:p>
        </w:tc>
        <w:tc>
          <w:tcPr>
            <w:tcW w:w="1560" w:type="dxa"/>
            <w:vAlign w:val="center"/>
          </w:tcPr>
          <w:p w14:paraId="224CEEF7" w14:textId="77777777" w:rsidR="009B3366" w:rsidRPr="00C96A55" w:rsidRDefault="009B3366" w:rsidP="009B3366">
            <w:pPr>
              <w:rPr>
                <w:rFonts w:ascii="Arial" w:hAnsi="Arial" w:cs="Arial"/>
                <w:sz w:val="16"/>
                <w:szCs w:val="16"/>
              </w:rPr>
            </w:pPr>
          </w:p>
        </w:tc>
        <w:tc>
          <w:tcPr>
            <w:tcW w:w="6095" w:type="dxa"/>
            <w:vAlign w:val="center"/>
          </w:tcPr>
          <w:p w14:paraId="13DB0F46" w14:textId="77777777" w:rsidR="009B3366" w:rsidRPr="00C76C01" w:rsidRDefault="009B3366" w:rsidP="009B3366">
            <w:pPr>
              <w:jc w:val="both"/>
              <w:rPr>
                <w:sz w:val="18"/>
                <w:szCs w:val="18"/>
              </w:rPr>
            </w:pPr>
            <w:r w:rsidRPr="00C76C01">
              <w:rPr>
                <w:sz w:val="18"/>
                <w:szCs w:val="18"/>
              </w:rPr>
              <w:t>Respecto al NUMERAL 16 "</w:t>
            </w:r>
            <w:r w:rsidRPr="00C76C01">
              <w:t xml:space="preserve"> </w:t>
            </w:r>
            <w:r w:rsidRPr="00C76C01">
              <w:rPr>
                <w:sz w:val="18"/>
                <w:szCs w:val="18"/>
              </w:rPr>
              <w:t>FORMA DE PAGO", página 10, del archivo LINEAMIENTOS COMPARACION DE PRECIOS 9-2024, señalan el siguiente párrafo:</w:t>
            </w:r>
          </w:p>
          <w:p w14:paraId="55E5AB9F" w14:textId="77777777" w:rsidR="009B3366" w:rsidRPr="00C76C01" w:rsidRDefault="009B3366" w:rsidP="009B3366">
            <w:pPr>
              <w:jc w:val="both"/>
              <w:rPr>
                <w:i/>
                <w:sz w:val="18"/>
                <w:szCs w:val="18"/>
              </w:rPr>
            </w:pPr>
            <w:r w:rsidRPr="00C76C01">
              <w:rPr>
                <w:i/>
                <w:sz w:val="18"/>
                <w:szCs w:val="18"/>
              </w:rPr>
              <w:t xml:space="preserve">“El Oferente adjudicado podrá solicitar la rebaja de los montos de afianzamiento, de manera proporcional a la ejecución contractual, debiendo presentar la </w:t>
            </w:r>
            <w:r w:rsidRPr="00C76C01">
              <w:rPr>
                <w:i/>
                <w:sz w:val="18"/>
                <w:szCs w:val="18"/>
              </w:rPr>
              <w:lastRenderedPageBreak/>
              <w:t>renovación de la Carta Fianza Bancaria por el saldo pendiente de los bienes y otros servicios incluidos en las Especificaciones Técnicas pendientes a entregar.”</w:t>
            </w:r>
          </w:p>
          <w:p w14:paraId="66F5DFA1" w14:textId="77777777" w:rsidR="009B3366" w:rsidRPr="00C76C01" w:rsidRDefault="009B3366" w:rsidP="009B3366">
            <w:pPr>
              <w:jc w:val="both"/>
              <w:rPr>
                <w:sz w:val="18"/>
                <w:szCs w:val="18"/>
              </w:rPr>
            </w:pPr>
          </w:p>
          <w:p w14:paraId="019120C6" w14:textId="77777777" w:rsidR="009B3366" w:rsidRPr="00C76C01" w:rsidRDefault="009B3366" w:rsidP="009B3366">
            <w:pPr>
              <w:jc w:val="both"/>
              <w:rPr>
                <w:b/>
                <w:sz w:val="18"/>
                <w:szCs w:val="18"/>
              </w:rPr>
            </w:pPr>
            <w:r w:rsidRPr="00C76C01">
              <w:rPr>
                <w:sz w:val="18"/>
                <w:szCs w:val="18"/>
              </w:rPr>
              <w:t xml:space="preserve">Por lo que, </w:t>
            </w:r>
            <w:r w:rsidRPr="00C76C01">
              <w:rPr>
                <w:b/>
                <w:sz w:val="18"/>
                <w:szCs w:val="18"/>
              </w:rPr>
              <w:t>solicitamos ACLARAR ¿de qué manera proporcional el oferente podrá solicitar la rebaja de los montos de afianzamiento?, considerando que todos los equipos requeridos tienen el mismo plazo de entrega por 120 Días Calendario y no hay entregas parciales.</w:t>
            </w:r>
          </w:p>
          <w:p w14:paraId="37A2F404" w14:textId="77777777" w:rsidR="009B3366" w:rsidRPr="00C76C01" w:rsidRDefault="009B3366" w:rsidP="009B3366">
            <w:pPr>
              <w:jc w:val="both"/>
              <w:rPr>
                <w:sz w:val="18"/>
                <w:szCs w:val="18"/>
              </w:rPr>
            </w:pPr>
          </w:p>
          <w:p w14:paraId="7C7847A7" w14:textId="77777777" w:rsidR="009B3366" w:rsidRPr="00C76C01" w:rsidRDefault="009B3366" w:rsidP="009B3366">
            <w:pPr>
              <w:jc w:val="both"/>
              <w:rPr>
                <w:rFonts w:ascii="Arial" w:hAnsi="Arial" w:cs="Arial"/>
                <w:sz w:val="16"/>
                <w:szCs w:val="16"/>
              </w:rPr>
            </w:pPr>
          </w:p>
        </w:tc>
        <w:tc>
          <w:tcPr>
            <w:tcW w:w="2693" w:type="dxa"/>
            <w:vAlign w:val="center"/>
          </w:tcPr>
          <w:p w14:paraId="2D61CE46" w14:textId="558BEAE4" w:rsidR="009B3366" w:rsidRPr="00713860" w:rsidRDefault="009B3366" w:rsidP="009B3366">
            <w:pPr>
              <w:jc w:val="both"/>
              <w:rPr>
                <w:rFonts w:cstheme="minorHAnsi"/>
                <w:sz w:val="18"/>
                <w:szCs w:val="18"/>
              </w:rPr>
            </w:pPr>
            <w:r>
              <w:rPr>
                <w:rFonts w:cstheme="minorHAnsi"/>
                <w:sz w:val="18"/>
                <w:szCs w:val="18"/>
              </w:rPr>
              <w:lastRenderedPageBreak/>
              <w:t xml:space="preserve">Se aclara que está situación excepcional, se podría presentar en el caso se realice una separación de los equipos y de los </w:t>
            </w:r>
            <w:r>
              <w:rPr>
                <w:rFonts w:cstheme="minorHAnsi"/>
                <w:sz w:val="18"/>
                <w:szCs w:val="18"/>
              </w:rPr>
              <w:lastRenderedPageBreak/>
              <w:t>servicios conexos del lote y/o ítem adjudicado.</w:t>
            </w:r>
          </w:p>
        </w:tc>
        <w:tc>
          <w:tcPr>
            <w:tcW w:w="2126" w:type="dxa"/>
            <w:vAlign w:val="center"/>
          </w:tcPr>
          <w:p w14:paraId="1C332FF8" w14:textId="498E5916" w:rsidR="009B3366" w:rsidRPr="00791B1F" w:rsidRDefault="009B3366" w:rsidP="009B3366">
            <w:pPr>
              <w:jc w:val="center"/>
              <w:rPr>
                <w:rFonts w:cstheme="minorHAnsi"/>
                <w:sz w:val="18"/>
                <w:szCs w:val="18"/>
              </w:rPr>
            </w:pPr>
            <w:r>
              <w:rPr>
                <w:rFonts w:cstheme="minorHAnsi"/>
                <w:sz w:val="18"/>
                <w:szCs w:val="18"/>
              </w:rPr>
              <w:lastRenderedPageBreak/>
              <w:t>-</w:t>
            </w:r>
          </w:p>
        </w:tc>
      </w:tr>
      <w:tr w:rsidR="009B3366" w:rsidRPr="00A85E3A" w14:paraId="14295236" w14:textId="77777777" w:rsidTr="00BC568E">
        <w:trPr>
          <w:trHeight w:val="322"/>
        </w:trPr>
        <w:tc>
          <w:tcPr>
            <w:tcW w:w="509" w:type="dxa"/>
            <w:shd w:val="clear" w:color="auto" w:fill="auto"/>
            <w:vAlign w:val="center"/>
          </w:tcPr>
          <w:p w14:paraId="63D0ED1D" w14:textId="7D850ACB" w:rsidR="009B3366" w:rsidRDefault="009B3366" w:rsidP="009B3366">
            <w:pPr>
              <w:jc w:val="center"/>
              <w:rPr>
                <w:rFonts w:ascii="Arial" w:hAnsi="Arial" w:cs="Arial"/>
                <w:sz w:val="16"/>
                <w:szCs w:val="16"/>
              </w:rPr>
            </w:pPr>
            <w:r>
              <w:rPr>
                <w:rFonts w:ascii="Arial" w:hAnsi="Arial" w:cs="Arial"/>
                <w:sz w:val="16"/>
                <w:szCs w:val="16"/>
              </w:rPr>
              <w:t>42</w:t>
            </w:r>
          </w:p>
        </w:tc>
        <w:tc>
          <w:tcPr>
            <w:tcW w:w="1754" w:type="dxa"/>
            <w:vAlign w:val="center"/>
          </w:tcPr>
          <w:p w14:paraId="61254D52" w14:textId="77777777" w:rsidR="009B3366" w:rsidRPr="00C96A55" w:rsidRDefault="009B3366" w:rsidP="009B3366">
            <w:pPr>
              <w:jc w:val="center"/>
              <w:rPr>
                <w:rFonts w:ascii="Arial" w:hAnsi="Arial" w:cs="Arial"/>
                <w:sz w:val="16"/>
                <w:szCs w:val="16"/>
              </w:rPr>
            </w:pPr>
          </w:p>
        </w:tc>
        <w:tc>
          <w:tcPr>
            <w:tcW w:w="1560" w:type="dxa"/>
            <w:vAlign w:val="center"/>
          </w:tcPr>
          <w:p w14:paraId="6F14302F" w14:textId="77777777" w:rsidR="009B3366" w:rsidRPr="00C96A55" w:rsidRDefault="009B3366" w:rsidP="009B3366">
            <w:pPr>
              <w:rPr>
                <w:rFonts w:ascii="Arial" w:hAnsi="Arial" w:cs="Arial"/>
                <w:sz w:val="16"/>
                <w:szCs w:val="16"/>
              </w:rPr>
            </w:pPr>
          </w:p>
        </w:tc>
        <w:tc>
          <w:tcPr>
            <w:tcW w:w="6095" w:type="dxa"/>
            <w:vAlign w:val="center"/>
          </w:tcPr>
          <w:p w14:paraId="12D6B32C" w14:textId="77777777" w:rsidR="009B3366" w:rsidRPr="00C76C01" w:rsidRDefault="009B3366" w:rsidP="009B3366">
            <w:pPr>
              <w:jc w:val="both"/>
              <w:rPr>
                <w:sz w:val="18"/>
                <w:szCs w:val="18"/>
              </w:rPr>
            </w:pPr>
            <w:r w:rsidRPr="00C76C01">
              <w:rPr>
                <w:sz w:val="18"/>
                <w:szCs w:val="18"/>
              </w:rPr>
              <w:t>Respecto al NUMERAL 18 "</w:t>
            </w:r>
            <w:r w:rsidRPr="00C76C01">
              <w:t xml:space="preserve"> </w:t>
            </w:r>
            <w:r w:rsidRPr="00C76C01">
              <w:rPr>
                <w:sz w:val="18"/>
                <w:szCs w:val="18"/>
              </w:rPr>
              <w:t>LUGAR DE ENTREGA", página 10, del archivo LINEAMIENTOS COMPARACION DE PRECIOS 9-2024, señalan el siguiente párrafo:</w:t>
            </w:r>
          </w:p>
          <w:p w14:paraId="51A45B00" w14:textId="77777777" w:rsidR="009B3366" w:rsidRPr="00C76C01" w:rsidRDefault="009B3366" w:rsidP="009B3366">
            <w:pPr>
              <w:jc w:val="both"/>
              <w:rPr>
                <w:i/>
                <w:sz w:val="18"/>
                <w:szCs w:val="18"/>
              </w:rPr>
            </w:pPr>
            <w:r w:rsidRPr="00C76C01">
              <w:rPr>
                <w:i/>
                <w:sz w:val="18"/>
                <w:szCs w:val="18"/>
              </w:rPr>
              <w:t>“Los bienes deberán ser entregados en la dirección detallada en las Especificaciones Técnicas de cada ítem del lote.”</w:t>
            </w:r>
          </w:p>
          <w:p w14:paraId="2943FBCC" w14:textId="77777777" w:rsidR="009B3366" w:rsidRPr="00C76C01" w:rsidRDefault="009B3366" w:rsidP="009B3366">
            <w:pPr>
              <w:jc w:val="both"/>
              <w:rPr>
                <w:sz w:val="18"/>
                <w:szCs w:val="18"/>
              </w:rPr>
            </w:pPr>
          </w:p>
          <w:p w14:paraId="71292A24" w14:textId="77777777" w:rsidR="009B3366" w:rsidRPr="00C76C01" w:rsidRDefault="009B3366" w:rsidP="009B3366">
            <w:pPr>
              <w:jc w:val="both"/>
              <w:rPr>
                <w:sz w:val="18"/>
                <w:szCs w:val="18"/>
              </w:rPr>
            </w:pPr>
            <w:r w:rsidRPr="00C76C01">
              <w:rPr>
                <w:sz w:val="18"/>
                <w:szCs w:val="18"/>
              </w:rPr>
              <w:t>Observamos que en todos los archivos de las especificaciones Técnicas no figura detalle alguno de la dirección donde los bienes serán entregados.</w:t>
            </w:r>
          </w:p>
          <w:p w14:paraId="53428ACF" w14:textId="77777777" w:rsidR="009B3366" w:rsidRPr="00C76C01" w:rsidRDefault="009B3366" w:rsidP="009B3366">
            <w:pPr>
              <w:ind w:left="709"/>
              <w:jc w:val="both"/>
              <w:rPr>
                <w:sz w:val="18"/>
                <w:szCs w:val="18"/>
              </w:rPr>
            </w:pPr>
          </w:p>
          <w:p w14:paraId="3AD3F80C" w14:textId="77777777" w:rsidR="009B3366" w:rsidRPr="00C76C01" w:rsidRDefault="009B3366" w:rsidP="009B3366">
            <w:pPr>
              <w:jc w:val="both"/>
              <w:rPr>
                <w:b/>
                <w:sz w:val="18"/>
                <w:szCs w:val="18"/>
              </w:rPr>
            </w:pPr>
            <w:r w:rsidRPr="00C76C01">
              <w:rPr>
                <w:sz w:val="18"/>
                <w:szCs w:val="18"/>
              </w:rPr>
              <w:t xml:space="preserve">Por lo que, </w:t>
            </w:r>
            <w:r w:rsidRPr="00C76C01">
              <w:rPr>
                <w:b/>
                <w:sz w:val="18"/>
                <w:szCs w:val="18"/>
              </w:rPr>
              <w:t>solicitamos ACLARAR e indicar la dirección detallada en donde los bienes serán entregados.</w:t>
            </w:r>
          </w:p>
          <w:p w14:paraId="74895C67" w14:textId="77777777" w:rsidR="009B3366" w:rsidRPr="00C76C01" w:rsidRDefault="009B3366" w:rsidP="009B3366">
            <w:pPr>
              <w:jc w:val="both"/>
              <w:rPr>
                <w:rFonts w:ascii="Arial" w:hAnsi="Arial" w:cs="Arial"/>
                <w:sz w:val="16"/>
                <w:szCs w:val="16"/>
              </w:rPr>
            </w:pPr>
          </w:p>
        </w:tc>
        <w:tc>
          <w:tcPr>
            <w:tcW w:w="2693" w:type="dxa"/>
            <w:vAlign w:val="center"/>
          </w:tcPr>
          <w:p w14:paraId="54AAD9D2" w14:textId="0B717EDB" w:rsidR="009B3366" w:rsidRPr="00713860" w:rsidRDefault="009B3366" w:rsidP="009B3366">
            <w:pPr>
              <w:jc w:val="both"/>
              <w:rPr>
                <w:rFonts w:cstheme="minorHAnsi"/>
                <w:sz w:val="18"/>
                <w:szCs w:val="18"/>
              </w:rPr>
            </w:pPr>
            <w:r w:rsidRPr="00F65DBF">
              <w:rPr>
                <w:rFonts w:asciiTheme="majorHAnsi" w:hAnsiTheme="majorHAnsi" w:cstheme="majorHAnsi"/>
                <w:sz w:val="18"/>
                <w:szCs w:val="18"/>
              </w:rPr>
              <w:t>Se precisa que el lugar de entrega es: Ciudad Universitaria de la Universidad Nacional Mayor de San Marcos, edificio de las Escuelas Profesionales de Tecnología Médica y Enfermería – Campus de la Universidad Nacional Mayor de San Marcos (Av. Universitaria/Calle Germán Amezaga 375. Edificio Jorge Basadre, distrito de Cercado de Lima, provincia y departamento de Lima).</w:t>
            </w:r>
          </w:p>
        </w:tc>
        <w:tc>
          <w:tcPr>
            <w:tcW w:w="2126" w:type="dxa"/>
            <w:vAlign w:val="center"/>
          </w:tcPr>
          <w:p w14:paraId="3973379D" w14:textId="14AD4C86" w:rsidR="009B3366" w:rsidRPr="00791B1F" w:rsidRDefault="009B3366" w:rsidP="009B3366">
            <w:pPr>
              <w:jc w:val="center"/>
              <w:rPr>
                <w:rFonts w:cstheme="minorHAnsi"/>
                <w:sz w:val="18"/>
                <w:szCs w:val="18"/>
              </w:rPr>
            </w:pPr>
            <w:r>
              <w:rPr>
                <w:rFonts w:cstheme="minorHAnsi"/>
                <w:sz w:val="18"/>
                <w:szCs w:val="18"/>
              </w:rPr>
              <w:t>-</w:t>
            </w:r>
          </w:p>
        </w:tc>
      </w:tr>
      <w:tr w:rsidR="009B3366" w:rsidRPr="00A85E3A" w14:paraId="41C8B3B3" w14:textId="77777777" w:rsidTr="00BC568E">
        <w:trPr>
          <w:trHeight w:val="322"/>
        </w:trPr>
        <w:tc>
          <w:tcPr>
            <w:tcW w:w="509" w:type="dxa"/>
            <w:shd w:val="clear" w:color="auto" w:fill="auto"/>
            <w:vAlign w:val="center"/>
          </w:tcPr>
          <w:p w14:paraId="1043A2BC" w14:textId="73FC05DA" w:rsidR="009B3366" w:rsidRDefault="009B3366" w:rsidP="009B3366">
            <w:pPr>
              <w:jc w:val="center"/>
              <w:rPr>
                <w:rFonts w:ascii="Arial" w:hAnsi="Arial" w:cs="Arial"/>
                <w:sz w:val="16"/>
                <w:szCs w:val="16"/>
              </w:rPr>
            </w:pPr>
            <w:r>
              <w:rPr>
                <w:rFonts w:ascii="Arial" w:hAnsi="Arial" w:cs="Arial"/>
                <w:sz w:val="16"/>
                <w:szCs w:val="16"/>
              </w:rPr>
              <w:t>43</w:t>
            </w:r>
          </w:p>
        </w:tc>
        <w:tc>
          <w:tcPr>
            <w:tcW w:w="1754" w:type="dxa"/>
            <w:vAlign w:val="center"/>
          </w:tcPr>
          <w:p w14:paraId="0DC6B3DB" w14:textId="77777777" w:rsidR="009B3366" w:rsidRPr="00C96A55" w:rsidRDefault="009B3366" w:rsidP="009B3366">
            <w:pPr>
              <w:jc w:val="center"/>
              <w:rPr>
                <w:rFonts w:ascii="Arial" w:hAnsi="Arial" w:cs="Arial"/>
                <w:sz w:val="16"/>
                <w:szCs w:val="16"/>
              </w:rPr>
            </w:pPr>
          </w:p>
        </w:tc>
        <w:tc>
          <w:tcPr>
            <w:tcW w:w="1560" w:type="dxa"/>
            <w:vAlign w:val="center"/>
          </w:tcPr>
          <w:p w14:paraId="1AEE9CD2" w14:textId="77777777" w:rsidR="009B3366" w:rsidRPr="00C96A55" w:rsidRDefault="009B3366" w:rsidP="009B3366">
            <w:pPr>
              <w:rPr>
                <w:rFonts w:ascii="Arial" w:hAnsi="Arial" w:cs="Arial"/>
                <w:sz w:val="16"/>
                <w:szCs w:val="16"/>
              </w:rPr>
            </w:pPr>
          </w:p>
        </w:tc>
        <w:tc>
          <w:tcPr>
            <w:tcW w:w="6095" w:type="dxa"/>
            <w:vAlign w:val="center"/>
          </w:tcPr>
          <w:p w14:paraId="60B756A7" w14:textId="77777777" w:rsidR="009B3366" w:rsidRPr="00C76C01" w:rsidRDefault="009B3366" w:rsidP="009B3366">
            <w:pPr>
              <w:jc w:val="both"/>
              <w:rPr>
                <w:sz w:val="18"/>
                <w:szCs w:val="18"/>
              </w:rPr>
            </w:pPr>
            <w:r w:rsidRPr="00C76C01">
              <w:rPr>
                <w:sz w:val="18"/>
                <w:szCs w:val="18"/>
              </w:rPr>
              <w:t>Respecto al NUMERAL 13 “ADJUDICACIÓN DEL CONTRATO", página 9, del archivo LINEAMIENTOS COMPARACION DE PRECIOS 9-2024, señalan el siguiente párrafo:</w:t>
            </w:r>
          </w:p>
          <w:p w14:paraId="7484246C" w14:textId="77777777" w:rsidR="009B3366" w:rsidRPr="00C76C01" w:rsidRDefault="009B3366" w:rsidP="009B3366">
            <w:pPr>
              <w:jc w:val="both"/>
              <w:rPr>
                <w:sz w:val="18"/>
                <w:szCs w:val="18"/>
              </w:rPr>
            </w:pPr>
            <w:r w:rsidRPr="00C76C01">
              <w:rPr>
                <w:sz w:val="18"/>
                <w:szCs w:val="18"/>
              </w:rPr>
              <w:t>“(…)</w:t>
            </w:r>
          </w:p>
          <w:p w14:paraId="0C7648AF" w14:textId="77777777" w:rsidR="009B3366" w:rsidRPr="00C76C01" w:rsidRDefault="009B3366" w:rsidP="009B3366">
            <w:pPr>
              <w:spacing w:line="276" w:lineRule="auto"/>
              <w:jc w:val="both"/>
              <w:rPr>
                <w:i/>
                <w:sz w:val="18"/>
                <w:szCs w:val="18"/>
              </w:rPr>
            </w:pPr>
            <w:r w:rsidRPr="00C76C01">
              <w:rPr>
                <w:i/>
                <w:sz w:val="18"/>
                <w:szCs w:val="18"/>
              </w:rPr>
              <w:t xml:space="preserve">Carta fianza bancaria por el fiel cumplimiento equivalente al 10% del monto a contratar. La empresa emisora de la carta debe encontrarse bajo la supervisión directa de la Superintendencia de Banca y Seguros y Administradoras Privadas de Fondos de Pensiones y deben estar autorizadas para emitir garantías. Dicha garantía deberá permanecer vigente hasta veintiocho (28) días después de la entrega y conformidad de los bienes y servicios conexos (de corresponder este último) en el lugar de destino, y deberá ser denominada en la moneda del contrato. </w:t>
            </w:r>
          </w:p>
          <w:p w14:paraId="30CF2862" w14:textId="77777777" w:rsidR="009B3366" w:rsidRPr="00C76C01" w:rsidRDefault="009B3366" w:rsidP="009B3366">
            <w:pPr>
              <w:jc w:val="both"/>
              <w:rPr>
                <w:i/>
                <w:sz w:val="18"/>
                <w:szCs w:val="18"/>
              </w:rPr>
            </w:pPr>
            <w:r w:rsidRPr="00C76C01">
              <w:rPr>
                <w:i/>
                <w:sz w:val="18"/>
                <w:szCs w:val="18"/>
              </w:rPr>
              <w:t xml:space="preserve">Nota: Se solicitará carta fianza bancaria de fiel cumplimiento cuando el monto total adjudicado supere los USD 10,000.00 o su equivalente en soles. (El tipo de </w:t>
            </w:r>
            <w:r w:rsidRPr="00C76C01">
              <w:rPr>
                <w:i/>
                <w:sz w:val="18"/>
                <w:szCs w:val="18"/>
              </w:rPr>
              <w:lastRenderedPageBreak/>
              <w:t>cambio a utilizar será la establecida por la SBS, 07 días anteriores a la fecha máxima de presentación de la oferta).”</w:t>
            </w:r>
          </w:p>
          <w:p w14:paraId="164D0408" w14:textId="77777777" w:rsidR="009B3366" w:rsidRPr="00C76C01" w:rsidRDefault="009B3366" w:rsidP="009B3366">
            <w:pPr>
              <w:ind w:left="720"/>
              <w:jc w:val="both"/>
              <w:rPr>
                <w:sz w:val="18"/>
                <w:szCs w:val="18"/>
              </w:rPr>
            </w:pPr>
          </w:p>
          <w:p w14:paraId="23A064E0" w14:textId="77777777" w:rsidR="009B3366" w:rsidRPr="00C76C01" w:rsidRDefault="009B3366" w:rsidP="009B3366">
            <w:pPr>
              <w:jc w:val="both"/>
              <w:rPr>
                <w:sz w:val="18"/>
                <w:szCs w:val="18"/>
              </w:rPr>
            </w:pPr>
            <w:r w:rsidRPr="00C76C01">
              <w:rPr>
                <w:sz w:val="18"/>
                <w:szCs w:val="18"/>
              </w:rPr>
              <w:t xml:space="preserve">Observamos que especifiquen únicamente Carta Fianza emitido por un Banco, pudiendo ser emitidas por </w:t>
            </w:r>
          </w:p>
          <w:p w14:paraId="4C2E9170" w14:textId="5203B020" w:rsidR="009B3366" w:rsidRPr="00C76C01" w:rsidRDefault="009B3366" w:rsidP="009B3366">
            <w:pPr>
              <w:jc w:val="both"/>
              <w:rPr>
                <w:sz w:val="18"/>
                <w:szCs w:val="18"/>
              </w:rPr>
            </w:pPr>
            <w:r w:rsidRPr="00C76C01">
              <w:rPr>
                <w:sz w:val="18"/>
                <w:szCs w:val="18"/>
              </w:rPr>
              <w:t xml:space="preserve">Empresas que estén supervisadas por la Superintendencia de Banca, Seguros y AFP, tales como "EMPRESAS DEL SISTEMA FINANCIERO AUTORIZADAS A EMITIR CARTAS FIANZA" </w:t>
            </w:r>
            <w:proofErr w:type="spellStart"/>
            <w:r w:rsidRPr="00C76C01">
              <w:rPr>
                <w:sz w:val="18"/>
                <w:szCs w:val="18"/>
              </w:rPr>
              <w:t>siendo:Aseguradoras</w:t>
            </w:r>
            <w:proofErr w:type="spellEnd"/>
            <w:r w:rsidRPr="00C76C01">
              <w:rPr>
                <w:sz w:val="18"/>
                <w:szCs w:val="18"/>
              </w:rPr>
              <w:t>, y/</w:t>
            </w:r>
            <w:proofErr w:type="spellStart"/>
            <w:r w:rsidRPr="00C76C01">
              <w:rPr>
                <w:sz w:val="18"/>
                <w:szCs w:val="18"/>
              </w:rPr>
              <w:t>oFinancieras</w:t>
            </w:r>
            <w:proofErr w:type="spellEnd"/>
            <w:r w:rsidRPr="00C76C01">
              <w:rPr>
                <w:sz w:val="18"/>
                <w:szCs w:val="18"/>
              </w:rPr>
              <w:t>, y/</w:t>
            </w:r>
            <w:proofErr w:type="spellStart"/>
            <w:r w:rsidRPr="00C76C01">
              <w:rPr>
                <w:sz w:val="18"/>
                <w:szCs w:val="18"/>
              </w:rPr>
              <w:t>oCajas</w:t>
            </w:r>
            <w:proofErr w:type="spellEnd"/>
            <w:r w:rsidRPr="00C76C01">
              <w:rPr>
                <w:sz w:val="18"/>
                <w:szCs w:val="18"/>
              </w:rPr>
              <w:t xml:space="preserve"> Municipales de Ahorro y Crédito, y/o Empresa de Créditos, y/o Afianzadora y de garantías, y/o </w:t>
            </w:r>
          </w:p>
          <w:p w14:paraId="3F05F7C1" w14:textId="7FB7C6EC" w:rsidR="009B3366" w:rsidRPr="00C76C01" w:rsidRDefault="009B3366" w:rsidP="009B3366">
            <w:pPr>
              <w:jc w:val="both"/>
              <w:rPr>
                <w:sz w:val="18"/>
                <w:szCs w:val="18"/>
              </w:rPr>
            </w:pPr>
            <w:r w:rsidRPr="00C76C01">
              <w:rPr>
                <w:sz w:val="18"/>
                <w:szCs w:val="18"/>
              </w:rPr>
              <w:t>COOPERATIVAS DE AHORRO Y CRÉDITO AUTORIZADAS A EMITIR CARTAS FIANZA, y/o EMPRESAS DEL SISTEMA DE SEGUROS AUTORIZADAS</w:t>
            </w:r>
          </w:p>
          <w:p w14:paraId="62FE7915" w14:textId="77777777" w:rsidR="009B3366" w:rsidRPr="00C76C01" w:rsidRDefault="009B3366" w:rsidP="009B3366">
            <w:pPr>
              <w:ind w:left="720"/>
              <w:jc w:val="both"/>
              <w:rPr>
                <w:sz w:val="18"/>
                <w:szCs w:val="18"/>
              </w:rPr>
            </w:pPr>
          </w:p>
          <w:p w14:paraId="57780FE4" w14:textId="77777777" w:rsidR="009B3366" w:rsidRPr="00C76C01" w:rsidRDefault="009B3366" w:rsidP="009B3366">
            <w:pPr>
              <w:jc w:val="both"/>
              <w:rPr>
                <w:b/>
                <w:sz w:val="18"/>
                <w:szCs w:val="18"/>
              </w:rPr>
            </w:pPr>
            <w:r w:rsidRPr="00C76C01">
              <w:rPr>
                <w:sz w:val="18"/>
                <w:szCs w:val="18"/>
              </w:rPr>
              <w:t xml:space="preserve">Por lo que, </w:t>
            </w:r>
            <w:r w:rsidRPr="00C76C01">
              <w:rPr>
                <w:b/>
                <w:sz w:val="18"/>
                <w:szCs w:val="18"/>
              </w:rPr>
              <w:t xml:space="preserve">solicitamos MODIFICAR e indicar que, para la Carta Fianza de Fiel Cumplimiento, esta podrá ser emitida por una </w:t>
            </w:r>
            <w:r w:rsidRPr="00C76C01">
              <w:rPr>
                <w:b/>
                <w:i/>
                <w:sz w:val="18"/>
                <w:szCs w:val="18"/>
              </w:rPr>
              <w:t>empresa emisora que se encuentre bajo la supervisión directa de la Superintendencia de Banca y Seguros y Administradoras Privadas de Fondos de Pensiones y deben estar autorizadas para emitir garantías.</w:t>
            </w:r>
          </w:p>
          <w:p w14:paraId="4F02E9F9" w14:textId="77777777" w:rsidR="009B3366" w:rsidRPr="00C76C01" w:rsidRDefault="009B3366" w:rsidP="009B3366">
            <w:pPr>
              <w:jc w:val="both"/>
              <w:rPr>
                <w:rFonts w:ascii="Arial" w:hAnsi="Arial" w:cs="Arial"/>
                <w:sz w:val="16"/>
                <w:szCs w:val="16"/>
              </w:rPr>
            </w:pPr>
          </w:p>
        </w:tc>
        <w:tc>
          <w:tcPr>
            <w:tcW w:w="2693" w:type="dxa"/>
            <w:vAlign w:val="center"/>
          </w:tcPr>
          <w:p w14:paraId="3DD6CC73" w14:textId="10E0932C" w:rsidR="009B3366" w:rsidRPr="00713860" w:rsidRDefault="009B3366" w:rsidP="009B3366">
            <w:pPr>
              <w:jc w:val="both"/>
              <w:rPr>
                <w:rFonts w:cstheme="minorHAnsi"/>
                <w:sz w:val="18"/>
                <w:szCs w:val="18"/>
              </w:rPr>
            </w:pPr>
            <w:r>
              <w:rPr>
                <w:rFonts w:cstheme="minorHAnsi"/>
                <w:sz w:val="18"/>
                <w:szCs w:val="18"/>
              </w:rPr>
              <w:lastRenderedPageBreak/>
              <w:t>Favor ceñirse a lo indicado en los lineamientos. La Carta Fianza a presentarse solo será la emitida por una entidad bancaria que se encuentre bajo la supervisión directa de la SBS</w:t>
            </w:r>
          </w:p>
        </w:tc>
        <w:tc>
          <w:tcPr>
            <w:tcW w:w="2126" w:type="dxa"/>
            <w:vAlign w:val="center"/>
          </w:tcPr>
          <w:p w14:paraId="746E2D31" w14:textId="127AB47C" w:rsidR="009B3366" w:rsidRPr="00791B1F" w:rsidRDefault="009B3366" w:rsidP="009B3366">
            <w:pPr>
              <w:jc w:val="center"/>
              <w:rPr>
                <w:rFonts w:cstheme="minorHAnsi"/>
                <w:sz w:val="18"/>
                <w:szCs w:val="18"/>
              </w:rPr>
            </w:pPr>
            <w:r>
              <w:rPr>
                <w:rFonts w:cstheme="minorHAnsi"/>
                <w:sz w:val="18"/>
                <w:szCs w:val="18"/>
              </w:rPr>
              <w:t>-</w:t>
            </w:r>
          </w:p>
        </w:tc>
      </w:tr>
      <w:tr w:rsidR="009B3366" w:rsidRPr="00A85E3A" w14:paraId="60CF1306" w14:textId="77777777" w:rsidTr="00BC568E">
        <w:trPr>
          <w:trHeight w:val="322"/>
        </w:trPr>
        <w:tc>
          <w:tcPr>
            <w:tcW w:w="509" w:type="dxa"/>
            <w:shd w:val="clear" w:color="auto" w:fill="auto"/>
            <w:vAlign w:val="center"/>
          </w:tcPr>
          <w:p w14:paraId="4BA2C074" w14:textId="267982FE" w:rsidR="009B3366" w:rsidRDefault="009B3366" w:rsidP="009B3366">
            <w:pPr>
              <w:jc w:val="center"/>
              <w:rPr>
                <w:rFonts w:ascii="Arial" w:hAnsi="Arial" w:cs="Arial"/>
                <w:sz w:val="16"/>
                <w:szCs w:val="16"/>
              </w:rPr>
            </w:pPr>
            <w:r>
              <w:rPr>
                <w:rFonts w:ascii="Arial" w:hAnsi="Arial" w:cs="Arial"/>
                <w:sz w:val="16"/>
                <w:szCs w:val="16"/>
              </w:rPr>
              <w:t>44</w:t>
            </w:r>
          </w:p>
        </w:tc>
        <w:tc>
          <w:tcPr>
            <w:tcW w:w="1754" w:type="dxa"/>
            <w:vAlign w:val="center"/>
          </w:tcPr>
          <w:p w14:paraId="3DBE0798" w14:textId="77777777" w:rsidR="009B3366" w:rsidRPr="00C96A55" w:rsidRDefault="009B3366" w:rsidP="009B3366">
            <w:pPr>
              <w:jc w:val="center"/>
              <w:rPr>
                <w:rFonts w:ascii="Arial" w:hAnsi="Arial" w:cs="Arial"/>
                <w:sz w:val="16"/>
                <w:szCs w:val="16"/>
              </w:rPr>
            </w:pPr>
          </w:p>
        </w:tc>
        <w:tc>
          <w:tcPr>
            <w:tcW w:w="1560" w:type="dxa"/>
            <w:vAlign w:val="center"/>
          </w:tcPr>
          <w:p w14:paraId="3E3629CF" w14:textId="77777777" w:rsidR="009B3366" w:rsidRPr="00C96A55" w:rsidRDefault="009B3366" w:rsidP="009B3366">
            <w:pPr>
              <w:rPr>
                <w:rFonts w:ascii="Arial" w:hAnsi="Arial" w:cs="Arial"/>
                <w:sz w:val="16"/>
                <w:szCs w:val="16"/>
              </w:rPr>
            </w:pPr>
          </w:p>
        </w:tc>
        <w:tc>
          <w:tcPr>
            <w:tcW w:w="6095" w:type="dxa"/>
            <w:vAlign w:val="center"/>
          </w:tcPr>
          <w:p w14:paraId="4A6063C7" w14:textId="77777777" w:rsidR="009B3366" w:rsidRPr="00C76C01" w:rsidRDefault="009B3366" w:rsidP="009B3366">
            <w:pPr>
              <w:jc w:val="both"/>
              <w:rPr>
                <w:sz w:val="18"/>
                <w:szCs w:val="18"/>
              </w:rPr>
            </w:pPr>
            <w:r w:rsidRPr="00C76C01">
              <w:rPr>
                <w:sz w:val="18"/>
                <w:szCs w:val="18"/>
              </w:rPr>
              <w:t>Respecto al NUMERAL 12 “FORMA DE CALIFICACIÓN", página 9, del archivo LINEAMIENTOS COMPARACION DE PRECIOS 9-2024, señalan el siguiente párrafo:</w:t>
            </w:r>
          </w:p>
          <w:p w14:paraId="6EE09D96" w14:textId="77777777" w:rsidR="009B3366" w:rsidRPr="00C76C01" w:rsidRDefault="009B3366" w:rsidP="009B3366">
            <w:pPr>
              <w:jc w:val="both"/>
              <w:rPr>
                <w:i/>
                <w:sz w:val="18"/>
                <w:szCs w:val="18"/>
              </w:rPr>
            </w:pPr>
            <w:r w:rsidRPr="00C76C01">
              <w:rPr>
                <w:i/>
                <w:sz w:val="18"/>
                <w:szCs w:val="18"/>
              </w:rPr>
              <w:t>“Deberán presentar debidamente llenado el FORMATO DE CUMPLIMIENTO DE ESPECIFICACIONES TÉCNICAS (Anexo 2), adjuntando además documentación técnica que sea necesaria para validar el cumplimiento de las especificaciones técnicas, la misma que debe ser presentada al momento de la presentación de ofertas, la información proporcionada (</w:t>
            </w:r>
            <w:proofErr w:type="spellStart"/>
            <w:r w:rsidRPr="00C76C01">
              <w:rPr>
                <w:i/>
                <w:sz w:val="18"/>
                <w:szCs w:val="18"/>
              </w:rPr>
              <w:t>brochure</w:t>
            </w:r>
            <w:proofErr w:type="spellEnd"/>
            <w:r w:rsidRPr="00C76C01">
              <w:rPr>
                <w:i/>
                <w:sz w:val="18"/>
                <w:szCs w:val="18"/>
              </w:rPr>
              <w:t xml:space="preserve">, URL, </w:t>
            </w:r>
            <w:proofErr w:type="spellStart"/>
            <w:r w:rsidRPr="00C76C01">
              <w:rPr>
                <w:i/>
                <w:sz w:val="18"/>
                <w:szCs w:val="18"/>
              </w:rPr>
              <w:t>datasheet</w:t>
            </w:r>
            <w:proofErr w:type="spellEnd"/>
            <w:r w:rsidRPr="00C76C01">
              <w:rPr>
                <w:i/>
                <w:sz w:val="18"/>
                <w:szCs w:val="18"/>
              </w:rPr>
              <w:t>, documentación técnica) debe especificar la marca, modelo, país de origen y/o declaración del fabricante de ser el caso. No se aceptará declaración jurada por parte del Oferente, solo (como excepción) para acreditar accesorios se podrá presentar declaración jurada.”</w:t>
            </w:r>
          </w:p>
          <w:p w14:paraId="4973CBC9" w14:textId="77777777" w:rsidR="009B3366" w:rsidRPr="00C76C01" w:rsidRDefault="009B3366" w:rsidP="009B3366">
            <w:pPr>
              <w:jc w:val="both"/>
              <w:rPr>
                <w:b/>
                <w:sz w:val="18"/>
                <w:szCs w:val="18"/>
              </w:rPr>
            </w:pPr>
            <w:r w:rsidRPr="00C76C01">
              <w:rPr>
                <w:sz w:val="18"/>
                <w:szCs w:val="18"/>
              </w:rPr>
              <w:t xml:space="preserve">Por lo que, </w:t>
            </w:r>
            <w:r w:rsidRPr="00C76C01">
              <w:rPr>
                <w:b/>
                <w:sz w:val="18"/>
                <w:szCs w:val="18"/>
              </w:rPr>
              <w:t>solicitamos ACLARAR si la documentación técnica que validará el cumplimiento de las especificaciones técnicas (</w:t>
            </w:r>
            <w:proofErr w:type="spellStart"/>
            <w:r w:rsidRPr="00C76C01">
              <w:rPr>
                <w:b/>
                <w:sz w:val="18"/>
                <w:szCs w:val="18"/>
              </w:rPr>
              <w:t>brochure</w:t>
            </w:r>
            <w:proofErr w:type="spellEnd"/>
            <w:r w:rsidRPr="00C76C01">
              <w:rPr>
                <w:b/>
                <w:sz w:val="18"/>
                <w:szCs w:val="18"/>
              </w:rPr>
              <w:t xml:space="preserve">, URL, </w:t>
            </w:r>
            <w:proofErr w:type="spellStart"/>
            <w:r w:rsidRPr="00C76C01">
              <w:rPr>
                <w:b/>
                <w:sz w:val="18"/>
                <w:szCs w:val="18"/>
              </w:rPr>
              <w:t>datasheet</w:t>
            </w:r>
            <w:proofErr w:type="spellEnd"/>
            <w:r w:rsidRPr="00C76C01">
              <w:rPr>
                <w:b/>
                <w:sz w:val="18"/>
                <w:szCs w:val="18"/>
              </w:rPr>
              <w:t>, documentación técnica), de estar un idioma distinto al español ¿debemos presentar traducción simple?</w:t>
            </w:r>
          </w:p>
          <w:p w14:paraId="3EEED100" w14:textId="77777777" w:rsidR="009B3366" w:rsidRPr="00C76C01" w:rsidRDefault="009B3366" w:rsidP="009B3366">
            <w:pPr>
              <w:jc w:val="both"/>
              <w:rPr>
                <w:rFonts w:ascii="Arial" w:hAnsi="Arial" w:cs="Arial"/>
                <w:sz w:val="16"/>
                <w:szCs w:val="16"/>
              </w:rPr>
            </w:pPr>
          </w:p>
        </w:tc>
        <w:tc>
          <w:tcPr>
            <w:tcW w:w="2693" w:type="dxa"/>
            <w:vAlign w:val="center"/>
          </w:tcPr>
          <w:p w14:paraId="6AD4CEEE" w14:textId="03502435" w:rsidR="009B3366" w:rsidRPr="00713860" w:rsidRDefault="009B3366" w:rsidP="009B3366">
            <w:pPr>
              <w:jc w:val="both"/>
              <w:rPr>
                <w:rFonts w:cstheme="minorHAnsi"/>
                <w:sz w:val="18"/>
                <w:szCs w:val="18"/>
              </w:rPr>
            </w:pPr>
            <w:r>
              <w:rPr>
                <w:rFonts w:cstheme="minorHAnsi"/>
                <w:sz w:val="18"/>
                <w:szCs w:val="18"/>
              </w:rPr>
              <w:t>Se aclara que en caso de presentarse documentación en un idioma distinto al español, el oferente deberá presentar la misma en su traducción simple.</w:t>
            </w:r>
          </w:p>
        </w:tc>
        <w:tc>
          <w:tcPr>
            <w:tcW w:w="2126" w:type="dxa"/>
            <w:vAlign w:val="center"/>
          </w:tcPr>
          <w:p w14:paraId="011369D0" w14:textId="244387D3" w:rsidR="009B3366" w:rsidRPr="00791B1F" w:rsidRDefault="009B3366" w:rsidP="009B3366">
            <w:pPr>
              <w:jc w:val="center"/>
              <w:rPr>
                <w:rFonts w:cstheme="minorHAnsi"/>
                <w:sz w:val="18"/>
                <w:szCs w:val="18"/>
              </w:rPr>
            </w:pPr>
            <w:r>
              <w:rPr>
                <w:rFonts w:cstheme="minorHAnsi"/>
                <w:sz w:val="18"/>
                <w:szCs w:val="18"/>
              </w:rPr>
              <w:t>-</w:t>
            </w:r>
          </w:p>
        </w:tc>
      </w:tr>
      <w:tr w:rsidR="009B3366" w:rsidRPr="00A85E3A" w14:paraId="304DA9CA" w14:textId="77777777" w:rsidTr="00BC568E">
        <w:trPr>
          <w:trHeight w:val="322"/>
        </w:trPr>
        <w:tc>
          <w:tcPr>
            <w:tcW w:w="509" w:type="dxa"/>
            <w:shd w:val="clear" w:color="auto" w:fill="auto"/>
            <w:vAlign w:val="center"/>
          </w:tcPr>
          <w:p w14:paraId="0319AB72" w14:textId="1EA31B6C" w:rsidR="009B3366" w:rsidRDefault="009B3366" w:rsidP="009B3366">
            <w:pPr>
              <w:jc w:val="center"/>
              <w:rPr>
                <w:rFonts w:ascii="Arial" w:hAnsi="Arial" w:cs="Arial"/>
                <w:sz w:val="16"/>
                <w:szCs w:val="16"/>
              </w:rPr>
            </w:pPr>
            <w:r>
              <w:rPr>
                <w:rFonts w:ascii="Arial" w:hAnsi="Arial" w:cs="Arial"/>
                <w:sz w:val="16"/>
                <w:szCs w:val="16"/>
              </w:rPr>
              <w:t>45</w:t>
            </w:r>
          </w:p>
        </w:tc>
        <w:tc>
          <w:tcPr>
            <w:tcW w:w="1754" w:type="dxa"/>
            <w:vAlign w:val="center"/>
          </w:tcPr>
          <w:p w14:paraId="0AD2E053" w14:textId="77777777" w:rsidR="009B3366" w:rsidRPr="00C96A55" w:rsidRDefault="009B3366" w:rsidP="009B3366">
            <w:pPr>
              <w:jc w:val="center"/>
              <w:rPr>
                <w:rFonts w:ascii="Arial" w:hAnsi="Arial" w:cs="Arial"/>
                <w:sz w:val="16"/>
                <w:szCs w:val="16"/>
              </w:rPr>
            </w:pPr>
          </w:p>
        </w:tc>
        <w:tc>
          <w:tcPr>
            <w:tcW w:w="1560" w:type="dxa"/>
            <w:vAlign w:val="center"/>
          </w:tcPr>
          <w:p w14:paraId="56F49490" w14:textId="77777777" w:rsidR="009B3366" w:rsidRPr="00C96A55" w:rsidRDefault="009B3366" w:rsidP="009B3366">
            <w:pPr>
              <w:rPr>
                <w:rFonts w:ascii="Arial" w:hAnsi="Arial" w:cs="Arial"/>
                <w:sz w:val="16"/>
                <w:szCs w:val="16"/>
              </w:rPr>
            </w:pPr>
          </w:p>
        </w:tc>
        <w:tc>
          <w:tcPr>
            <w:tcW w:w="6095" w:type="dxa"/>
            <w:vAlign w:val="center"/>
          </w:tcPr>
          <w:p w14:paraId="7F32D84A" w14:textId="77777777" w:rsidR="009B3366" w:rsidRPr="00C76C01" w:rsidRDefault="009B3366" w:rsidP="009B3366">
            <w:pPr>
              <w:jc w:val="both"/>
              <w:rPr>
                <w:sz w:val="18"/>
                <w:szCs w:val="18"/>
              </w:rPr>
            </w:pPr>
            <w:r w:rsidRPr="00C76C01">
              <w:rPr>
                <w:sz w:val="18"/>
                <w:szCs w:val="18"/>
              </w:rPr>
              <w:t>Respecto al NUMERAL 8 “DOCUMENTOS QUE DEBE CONTENER LA OFERTA", página 6 y 7, del archivo LINEAMIENTOS COMPARACION DE PRECIOS 9-2024, en la experiencia del postor señalan el siguiente párrafo:</w:t>
            </w:r>
          </w:p>
          <w:p w14:paraId="5CA09621" w14:textId="77777777" w:rsidR="009B3366" w:rsidRPr="00C76C01" w:rsidRDefault="009B3366" w:rsidP="009B3366">
            <w:pPr>
              <w:jc w:val="both"/>
              <w:rPr>
                <w:i/>
                <w:sz w:val="18"/>
                <w:szCs w:val="18"/>
              </w:rPr>
            </w:pPr>
            <w:r w:rsidRPr="00C76C01">
              <w:rPr>
                <w:i/>
                <w:sz w:val="18"/>
                <w:szCs w:val="18"/>
              </w:rPr>
              <w:lastRenderedPageBreak/>
              <w:t>“Bienes similares: Bienes relacionados al objeto de o los lote(s) que presente oferta.”</w:t>
            </w:r>
          </w:p>
          <w:p w14:paraId="17AC4496" w14:textId="77777777" w:rsidR="009B3366" w:rsidRPr="00C76C01" w:rsidRDefault="009B3366" w:rsidP="009B3366">
            <w:pPr>
              <w:ind w:left="720"/>
              <w:jc w:val="both"/>
              <w:rPr>
                <w:sz w:val="18"/>
                <w:szCs w:val="18"/>
              </w:rPr>
            </w:pPr>
          </w:p>
          <w:p w14:paraId="46CFE4BD" w14:textId="77777777" w:rsidR="009B3366" w:rsidRPr="00C76C01" w:rsidRDefault="009B3366" w:rsidP="009B3366">
            <w:pPr>
              <w:jc w:val="both"/>
              <w:rPr>
                <w:sz w:val="18"/>
                <w:szCs w:val="18"/>
              </w:rPr>
            </w:pPr>
            <w:r w:rsidRPr="00C76C01">
              <w:rPr>
                <w:sz w:val="18"/>
                <w:szCs w:val="18"/>
              </w:rPr>
              <w:t>Observamos que los equipos requeridos son equipos de medios audiovisuales y proyección multimedia en general y en la denominación de BIENES SIMILARES indican "Bienes relacionados al objeto de o los lote(s) que presente oferta.", en tal caso, también podrían ser considerados los siguientes equipos como bienes Similares ya que tienen el mismo objeto:</w:t>
            </w:r>
          </w:p>
          <w:p w14:paraId="308713FB" w14:textId="77777777" w:rsidR="009B3366" w:rsidRPr="00C76C01" w:rsidRDefault="009B3366" w:rsidP="009B3366">
            <w:pPr>
              <w:pStyle w:val="Prrafodelista"/>
              <w:numPr>
                <w:ilvl w:val="0"/>
                <w:numId w:val="7"/>
              </w:numPr>
              <w:spacing w:line="276" w:lineRule="auto"/>
              <w:jc w:val="both"/>
              <w:rPr>
                <w:sz w:val="18"/>
                <w:szCs w:val="18"/>
              </w:rPr>
            </w:pPr>
            <w:r w:rsidRPr="00C76C01">
              <w:rPr>
                <w:sz w:val="18"/>
                <w:szCs w:val="18"/>
              </w:rPr>
              <w:t>CÁMARAS</w:t>
            </w:r>
          </w:p>
          <w:p w14:paraId="49165E8C" w14:textId="77777777" w:rsidR="009B3366" w:rsidRPr="00C76C01" w:rsidRDefault="009B3366" w:rsidP="009B3366">
            <w:pPr>
              <w:pStyle w:val="Prrafodelista"/>
              <w:numPr>
                <w:ilvl w:val="0"/>
                <w:numId w:val="7"/>
              </w:numPr>
              <w:spacing w:line="276" w:lineRule="auto"/>
              <w:jc w:val="both"/>
              <w:rPr>
                <w:sz w:val="18"/>
                <w:szCs w:val="18"/>
              </w:rPr>
            </w:pPr>
            <w:r w:rsidRPr="00C76C01">
              <w:rPr>
                <w:sz w:val="18"/>
                <w:szCs w:val="18"/>
              </w:rPr>
              <w:t>TABLETS</w:t>
            </w:r>
          </w:p>
          <w:p w14:paraId="7A35FCF1" w14:textId="77777777" w:rsidR="009B3366" w:rsidRPr="00C76C01" w:rsidRDefault="009B3366" w:rsidP="009B3366">
            <w:pPr>
              <w:pStyle w:val="Prrafodelista"/>
              <w:numPr>
                <w:ilvl w:val="0"/>
                <w:numId w:val="7"/>
              </w:numPr>
              <w:spacing w:line="276" w:lineRule="auto"/>
              <w:jc w:val="both"/>
              <w:rPr>
                <w:sz w:val="18"/>
                <w:szCs w:val="18"/>
              </w:rPr>
            </w:pPr>
            <w:r w:rsidRPr="00C76C01">
              <w:rPr>
                <w:sz w:val="18"/>
                <w:szCs w:val="18"/>
              </w:rPr>
              <w:t>TOTEM INFORMATIVO</w:t>
            </w:r>
          </w:p>
          <w:p w14:paraId="0435B2D3" w14:textId="77777777" w:rsidR="009B3366" w:rsidRPr="00C76C01" w:rsidRDefault="009B3366" w:rsidP="009B3366">
            <w:pPr>
              <w:pStyle w:val="Prrafodelista"/>
              <w:numPr>
                <w:ilvl w:val="0"/>
                <w:numId w:val="7"/>
              </w:numPr>
              <w:spacing w:line="276" w:lineRule="auto"/>
              <w:jc w:val="both"/>
              <w:rPr>
                <w:sz w:val="18"/>
                <w:szCs w:val="18"/>
              </w:rPr>
            </w:pPr>
            <w:r w:rsidRPr="00C76C01">
              <w:rPr>
                <w:sz w:val="18"/>
                <w:szCs w:val="18"/>
              </w:rPr>
              <w:t>TOTEM TOUCH</w:t>
            </w:r>
          </w:p>
          <w:p w14:paraId="1B19F324" w14:textId="77777777" w:rsidR="009B3366" w:rsidRPr="00C76C01" w:rsidRDefault="009B3366" w:rsidP="009B3366">
            <w:pPr>
              <w:pStyle w:val="Prrafodelista"/>
              <w:numPr>
                <w:ilvl w:val="0"/>
                <w:numId w:val="7"/>
              </w:numPr>
              <w:spacing w:line="276" w:lineRule="auto"/>
              <w:jc w:val="both"/>
              <w:rPr>
                <w:sz w:val="18"/>
                <w:szCs w:val="18"/>
              </w:rPr>
            </w:pPr>
            <w:r w:rsidRPr="00C76C01">
              <w:rPr>
                <w:sz w:val="18"/>
                <w:szCs w:val="18"/>
              </w:rPr>
              <w:t>COMPUTADORAS</w:t>
            </w:r>
          </w:p>
          <w:p w14:paraId="4D915F2E" w14:textId="77777777" w:rsidR="009B3366" w:rsidRPr="00C76C01" w:rsidRDefault="009B3366" w:rsidP="009B3366">
            <w:pPr>
              <w:pStyle w:val="Prrafodelista"/>
              <w:numPr>
                <w:ilvl w:val="0"/>
                <w:numId w:val="7"/>
              </w:numPr>
              <w:spacing w:line="276" w:lineRule="auto"/>
              <w:jc w:val="both"/>
              <w:rPr>
                <w:sz w:val="18"/>
                <w:szCs w:val="18"/>
              </w:rPr>
            </w:pPr>
            <w:r w:rsidRPr="00C76C01">
              <w:rPr>
                <w:sz w:val="18"/>
                <w:szCs w:val="18"/>
              </w:rPr>
              <w:t>PODIO</w:t>
            </w:r>
          </w:p>
          <w:p w14:paraId="5CFD3CE7" w14:textId="77777777" w:rsidR="009B3366" w:rsidRPr="00C76C01" w:rsidRDefault="009B3366" w:rsidP="009B3366">
            <w:pPr>
              <w:pStyle w:val="Prrafodelista"/>
              <w:numPr>
                <w:ilvl w:val="0"/>
                <w:numId w:val="7"/>
              </w:numPr>
              <w:spacing w:line="276" w:lineRule="auto"/>
              <w:jc w:val="both"/>
              <w:rPr>
                <w:sz w:val="18"/>
                <w:szCs w:val="18"/>
              </w:rPr>
            </w:pPr>
            <w:r w:rsidRPr="00C76C01">
              <w:rPr>
                <w:sz w:val="18"/>
                <w:szCs w:val="18"/>
              </w:rPr>
              <w:t>PARLANTES</w:t>
            </w:r>
          </w:p>
          <w:p w14:paraId="7A1657E9" w14:textId="77777777" w:rsidR="009B3366" w:rsidRPr="00C76C01" w:rsidRDefault="009B3366" w:rsidP="009B3366">
            <w:pPr>
              <w:pStyle w:val="Prrafodelista"/>
              <w:numPr>
                <w:ilvl w:val="0"/>
                <w:numId w:val="7"/>
              </w:numPr>
              <w:spacing w:line="276" w:lineRule="auto"/>
              <w:jc w:val="both"/>
              <w:rPr>
                <w:sz w:val="18"/>
                <w:szCs w:val="18"/>
              </w:rPr>
            </w:pPr>
            <w:r w:rsidRPr="00C76C01">
              <w:rPr>
                <w:sz w:val="18"/>
                <w:szCs w:val="18"/>
              </w:rPr>
              <w:t>PANTALLAS</w:t>
            </w:r>
          </w:p>
          <w:p w14:paraId="4637785C" w14:textId="77777777" w:rsidR="009B3366" w:rsidRPr="00C76C01" w:rsidRDefault="009B3366" w:rsidP="009B3366">
            <w:pPr>
              <w:pStyle w:val="Prrafodelista"/>
              <w:numPr>
                <w:ilvl w:val="0"/>
                <w:numId w:val="7"/>
              </w:numPr>
              <w:spacing w:line="276" w:lineRule="auto"/>
              <w:jc w:val="both"/>
              <w:rPr>
                <w:sz w:val="18"/>
                <w:szCs w:val="18"/>
              </w:rPr>
            </w:pPr>
            <w:r w:rsidRPr="00C76C01">
              <w:rPr>
                <w:sz w:val="18"/>
                <w:szCs w:val="18"/>
              </w:rPr>
              <w:t>MONITOR</w:t>
            </w:r>
          </w:p>
          <w:p w14:paraId="59113EDB" w14:textId="77777777" w:rsidR="009B3366" w:rsidRPr="00C76C01" w:rsidRDefault="009B3366" w:rsidP="009B3366">
            <w:pPr>
              <w:jc w:val="both"/>
              <w:rPr>
                <w:sz w:val="18"/>
                <w:szCs w:val="18"/>
              </w:rPr>
            </w:pPr>
          </w:p>
          <w:p w14:paraId="05A544CF" w14:textId="77777777" w:rsidR="009B3366" w:rsidRPr="00C76C01" w:rsidRDefault="009B3366" w:rsidP="009B3366">
            <w:pPr>
              <w:jc w:val="both"/>
              <w:rPr>
                <w:sz w:val="18"/>
                <w:szCs w:val="18"/>
              </w:rPr>
            </w:pPr>
            <w:r w:rsidRPr="00C76C01">
              <w:rPr>
                <w:sz w:val="18"/>
                <w:szCs w:val="18"/>
              </w:rPr>
              <w:t>Por lo que, solicitamos ADICIONAR en la definición de bienes similares los siguientes equipos:</w:t>
            </w:r>
          </w:p>
          <w:p w14:paraId="304D663B" w14:textId="77777777" w:rsidR="009B3366" w:rsidRPr="00C76C01" w:rsidRDefault="009B3366" w:rsidP="009B3366">
            <w:pPr>
              <w:pStyle w:val="Prrafodelista"/>
              <w:numPr>
                <w:ilvl w:val="0"/>
                <w:numId w:val="7"/>
              </w:numPr>
              <w:spacing w:line="276" w:lineRule="auto"/>
              <w:jc w:val="both"/>
              <w:rPr>
                <w:sz w:val="18"/>
                <w:szCs w:val="18"/>
              </w:rPr>
            </w:pPr>
            <w:r w:rsidRPr="00C76C01">
              <w:rPr>
                <w:sz w:val="18"/>
                <w:szCs w:val="18"/>
              </w:rPr>
              <w:t>CÁMARAS</w:t>
            </w:r>
          </w:p>
          <w:p w14:paraId="2457C5A5" w14:textId="77777777" w:rsidR="009B3366" w:rsidRPr="00C76C01" w:rsidRDefault="009B3366" w:rsidP="009B3366">
            <w:pPr>
              <w:pStyle w:val="Prrafodelista"/>
              <w:numPr>
                <w:ilvl w:val="0"/>
                <w:numId w:val="7"/>
              </w:numPr>
              <w:spacing w:line="276" w:lineRule="auto"/>
              <w:jc w:val="both"/>
              <w:rPr>
                <w:sz w:val="18"/>
                <w:szCs w:val="18"/>
              </w:rPr>
            </w:pPr>
            <w:r w:rsidRPr="00C76C01">
              <w:rPr>
                <w:sz w:val="18"/>
                <w:szCs w:val="18"/>
              </w:rPr>
              <w:t>TABLETS</w:t>
            </w:r>
          </w:p>
          <w:p w14:paraId="5646071C" w14:textId="77777777" w:rsidR="009B3366" w:rsidRPr="00C76C01" w:rsidRDefault="009B3366" w:rsidP="009B3366">
            <w:pPr>
              <w:pStyle w:val="Prrafodelista"/>
              <w:numPr>
                <w:ilvl w:val="0"/>
                <w:numId w:val="7"/>
              </w:numPr>
              <w:spacing w:line="276" w:lineRule="auto"/>
              <w:jc w:val="both"/>
              <w:rPr>
                <w:sz w:val="18"/>
                <w:szCs w:val="18"/>
              </w:rPr>
            </w:pPr>
            <w:r w:rsidRPr="00C76C01">
              <w:rPr>
                <w:sz w:val="18"/>
                <w:szCs w:val="18"/>
              </w:rPr>
              <w:t>TOTEM INFORMATIVO</w:t>
            </w:r>
          </w:p>
          <w:p w14:paraId="578B918A" w14:textId="77777777" w:rsidR="009B3366" w:rsidRPr="00C76C01" w:rsidRDefault="009B3366" w:rsidP="009B3366">
            <w:pPr>
              <w:pStyle w:val="Prrafodelista"/>
              <w:numPr>
                <w:ilvl w:val="0"/>
                <w:numId w:val="7"/>
              </w:numPr>
              <w:spacing w:line="276" w:lineRule="auto"/>
              <w:jc w:val="both"/>
              <w:rPr>
                <w:sz w:val="18"/>
                <w:szCs w:val="18"/>
              </w:rPr>
            </w:pPr>
            <w:r w:rsidRPr="00C76C01">
              <w:rPr>
                <w:sz w:val="18"/>
                <w:szCs w:val="18"/>
              </w:rPr>
              <w:t>TOTEM TOUCH</w:t>
            </w:r>
          </w:p>
          <w:p w14:paraId="205B4934" w14:textId="77777777" w:rsidR="009B3366" w:rsidRPr="00C76C01" w:rsidRDefault="009B3366" w:rsidP="009B3366">
            <w:pPr>
              <w:pStyle w:val="Prrafodelista"/>
              <w:numPr>
                <w:ilvl w:val="0"/>
                <w:numId w:val="7"/>
              </w:numPr>
              <w:spacing w:line="276" w:lineRule="auto"/>
              <w:jc w:val="both"/>
              <w:rPr>
                <w:sz w:val="18"/>
                <w:szCs w:val="18"/>
              </w:rPr>
            </w:pPr>
            <w:r w:rsidRPr="00C76C01">
              <w:rPr>
                <w:sz w:val="18"/>
                <w:szCs w:val="18"/>
              </w:rPr>
              <w:t>COMPUTADORAS</w:t>
            </w:r>
          </w:p>
          <w:p w14:paraId="69142335" w14:textId="77777777" w:rsidR="009B3366" w:rsidRPr="00C76C01" w:rsidRDefault="009B3366" w:rsidP="009B3366">
            <w:pPr>
              <w:pStyle w:val="Prrafodelista"/>
              <w:numPr>
                <w:ilvl w:val="0"/>
                <w:numId w:val="7"/>
              </w:numPr>
              <w:spacing w:line="276" w:lineRule="auto"/>
              <w:jc w:val="both"/>
              <w:rPr>
                <w:sz w:val="18"/>
                <w:szCs w:val="18"/>
              </w:rPr>
            </w:pPr>
            <w:r w:rsidRPr="00C76C01">
              <w:rPr>
                <w:sz w:val="18"/>
                <w:szCs w:val="18"/>
              </w:rPr>
              <w:t>PODIO</w:t>
            </w:r>
          </w:p>
          <w:p w14:paraId="4497A7DB" w14:textId="77777777" w:rsidR="009B3366" w:rsidRPr="00C76C01" w:rsidRDefault="009B3366" w:rsidP="009B3366">
            <w:pPr>
              <w:pStyle w:val="Prrafodelista"/>
              <w:numPr>
                <w:ilvl w:val="0"/>
                <w:numId w:val="7"/>
              </w:numPr>
              <w:spacing w:line="276" w:lineRule="auto"/>
              <w:jc w:val="both"/>
              <w:rPr>
                <w:sz w:val="18"/>
                <w:szCs w:val="18"/>
              </w:rPr>
            </w:pPr>
            <w:r w:rsidRPr="00C76C01">
              <w:rPr>
                <w:sz w:val="18"/>
                <w:szCs w:val="18"/>
              </w:rPr>
              <w:t>PARLANTES</w:t>
            </w:r>
          </w:p>
          <w:p w14:paraId="090F6337" w14:textId="77777777" w:rsidR="009B3366" w:rsidRPr="00C76C01" w:rsidRDefault="009B3366" w:rsidP="009B3366">
            <w:pPr>
              <w:pStyle w:val="Prrafodelista"/>
              <w:numPr>
                <w:ilvl w:val="0"/>
                <w:numId w:val="7"/>
              </w:numPr>
              <w:spacing w:line="276" w:lineRule="auto"/>
              <w:jc w:val="both"/>
              <w:rPr>
                <w:sz w:val="18"/>
                <w:szCs w:val="18"/>
              </w:rPr>
            </w:pPr>
            <w:r w:rsidRPr="00C76C01">
              <w:rPr>
                <w:sz w:val="18"/>
                <w:szCs w:val="18"/>
              </w:rPr>
              <w:t>PANTALLAS</w:t>
            </w:r>
          </w:p>
          <w:p w14:paraId="2E5DE29D" w14:textId="77777777" w:rsidR="009B3366" w:rsidRPr="00C76C01" w:rsidRDefault="009B3366" w:rsidP="009B3366">
            <w:pPr>
              <w:pStyle w:val="Prrafodelista"/>
              <w:numPr>
                <w:ilvl w:val="0"/>
                <w:numId w:val="7"/>
              </w:numPr>
              <w:spacing w:line="276" w:lineRule="auto"/>
              <w:jc w:val="both"/>
              <w:rPr>
                <w:sz w:val="18"/>
                <w:szCs w:val="18"/>
              </w:rPr>
            </w:pPr>
            <w:r w:rsidRPr="00C76C01">
              <w:rPr>
                <w:sz w:val="18"/>
                <w:szCs w:val="18"/>
              </w:rPr>
              <w:t>MONITOR</w:t>
            </w:r>
          </w:p>
          <w:p w14:paraId="7FF442EC" w14:textId="77777777" w:rsidR="009B3366" w:rsidRPr="00C76C01" w:rsidRDefault="009B3366" w:rsidP="009B3366">
            <w:pPr>
              <w:jc w:val="both"/>
              <w:rPr>
                <w:rFonts w:ascii="Arial" w:hAnsi="Arial" w:cs="Arial"/>
                <w:sz w:val="16"/>
                <w:szCs w:val="16"/>
              </w:rPr>
            </w:pPr>
          </w:p>
        </w:tc>
        <w:tc>
          <w:tcPr>
            <w:tcW w:w="2693" w:type="dxa"/>
            <w:vAlign w:val="center"/>
          </w:tcPr>
          <w:p w14:paraId="58B85ADC" w14:textId="679D4B07" w:rsidR="009B3366" w:rsidRPr="00713860" w:rsidRDefault="009B3366" w:rsidP="009B3366">
            <w:pPr>
              <w:jc w:val="both"/>
              <w:rPr>
                <w:rFonts w:cstheme="minorHAnsi"/>
                <w:sz w:val="18"/>
                <w:szCs w:val="18"/>
              </w:rPr>
            </w:pPr>
            <w:r>
              <w:rPr>
                <w:rFonts w:cstheme="minorHAnsi"/>
                <w:sz w:val="18"/>
                <w:szCs w:val="18"/>
              </w:rPr>
              <w:lastRenderedPageBreak/>
              <w:t>Se aceptará lo solicitado siempre que se encuentre dentro del rubro de bienes informáticos.</w:t>
            </w:r>
          </w:p>
        </w:tc>
        <w:tc>
          <w:tcPr>
            <w:tcW w:w="2126" w:type="dxa"/>
            <w:vAlign w:val="center"/>
          </w:tcPr>
          <w:p w14:paraId="33827EF7" w14:textId="1854478D" w:rsidR="009B3366" w:rsidRPr="00791B1F" w:rsidRDefault="009B3366" w:rsidP="009B3366">
            <w:pPr>
              <w:jc w:val="center"/>
              <w:rPr>
                <w:rFonts w:cstheme="minorHAnsi"/>
                <w:sz w:val="18"/>
                <w:szCs w:val="18"/>
              </w:rPr>
            </w:pPr>
            <w:r>
              <w:rPr>
                <w:rFonts w:cstheme="minorHAnsi"/>
                <w:sz w:val="18"/>
                <w:szCs w:val="18"/>
              </w:rPr>
              <w:t>-</w:t>
            </w:r>
          </w:p>
        </w:tc>
      </w:tr>
    </w:tbl>
    <w:p w14:paraId="37F1C4DF" w14:textId="77777777" w:rsidR="000F55BF" w:rsidRDefault="000F55BF" w:rsidP="008E77BA">
      <w:pPr>
        <w:spacing w:after="0" w:line="240" w:lineRule="auto"/>
      </w:pPr>
    </w:p>
    <w:p w14:paraId="511A6465" w14:textId="77777777" w:rsidR="000F55BF" w:rsidRDefault="000F55BF" w:rsidP="008E77BA">
      <w:pPr>
        <w:spacing w:after="0" w:line="240" w:lineRule="auto"/>
      </w:pPr>
      <w:bookmarkStart w:id="2" w:name="_GoBack"/>
      <w:bookmarkEnd w:id="2"/>
    </w:p>
    <w:sectPr w:rsidR="000F55BF" w:rsidSect="004A5DA0">
      <w:footerReference w:type="even" r:id="rId7"/>
      <w:headerReference w:type="first" r:id="rId8"/>
      <w:footerReference w:type="first" r:id="rId9"/>
      <w:type w:val="continuous"/>
      <w:pgSz w:w="16839" w:h="11907" w:orient="landscape" w:code="9"/>
      <w:pgMar w:top="1797" w:right="1440" w:bottom="1440" w:left="1440" w:header="567"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A9C2B" w14:textId="77777777" w:rsidR="00B42350" w:rsidRDefault="00B42350" w:rsidP="00693A11">
      <w:pPr>
        <w:spacing w:after="0" w:line="240" w:lineRule="auto"/>
      </w:pPr>
      <w:r>
        <w:separator/>
      </w:r>
    </w:p>
  </w:endnote>
  <w:endnote w:type="continuationSeparator" w:id="0">
    <w:p w14:paraId="46446C1C" w14:textId="77777777" w:rsidR="00B42350" w:rsidRDefault="00B42350" w:rsidP="0069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447594"/>
      <w:docPartObj>
        <w:docPartGallery w:val="Page Numbers (Bottom of Page)"/>
        <w:docPartUnique/>
      </w:docPartObj>
    </w:sdtPr>
    <w:sdtEndPr/>
    <w:sdtContent>
      <w:sdt>
        <w:sdtPr>
          <w:id w:val="-280501075"/>
          <w:docPartObj>
            <w:docPartGallery w:val="Page Numbers (Top of Page)"/>
            <w:docPartUnique/>
          </w:docPartObj>
        </w:sdtPr>
        <w:sdtEndPr/>
        <w:sdtContent>
          <w:p w14:paraId="1972086F" w14:textId="77777777" w:rsidR="00BA54C9" w:rsidRDefault="00BA54C9" w:rsidP="001200E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B3366">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B3366">
              <w:rPr>
                <w:b/>
                <w:bCs/>
                <w:noProof/>
              </w:rPr>
              <w:t>18</w:t>
            </w:r>
            <w:r>
              <w:rPr>
                <w:b/>
                <w:bCs/>
                <w:sz w:val="24"/>
                <w:szCs w:val="24"/>
              </w:rPr>
              <w:fldChar w:fldCharType="end"/>
            </w:r>
          </w:p>
        </w:sdtContent>
      </w:sdt>
    </w:sdtContent>
  </w:sdt>
  <w:p w14:paraId="047B2A3F" w14:textId="77777777" w:rsidR="00BA54C9" w:rsidRDefault="00BA54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081077"/>
      <w:docPartObj>
        <w:docPartGallery w:val="Page Numbers (Bottom of Page)"/>
        <w:docPartUnique/>
      </w:docPartObj>
    </w:sdtPr>
    <w:sdtEndPr/>
    <w:sdtContent>
      <w:sdt>
        <w:sdtPr>
          <w:id w:val="-1769616900"/>
          <w:docPartObj>
            <w:docPartGallery w:val="Page Numbers (Top of Page)"/>
            <w:docPartUnique/>
          </w:docPartObj>
        </w:sdtPr>
        <w:sdtEndPr/>
        <w:sdtContent>
          <w:p w14:paraId="0B7A1C31" w14:textId="79598748" w:rsidR="00BA54C9" w:rsidRDefault="00BA54C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B336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B3366">
              <w:rPr>
                <w:b/>
                <w:bCs/>
                <w:noProof/>
              </w:rPr>
              <w:t>18</w:t>
            </w:r>
            <w:r>
              <w:rPr>
                <w:b/>
                <w:bCs/>
                <w:sz w:val="24"/>
                <w:szCs w:val="24"/>
              </w:rPr>
              <w:fldChar w:fldCharType="end"/>
            </w:r>
          </w:p>
        </w:sdtContent>
      </w:sdt>
    </w:sdtContent>
  </w:sdt>
  <w:p w14:paraId="4F8DBC35" w14:textId="77777777" w:rsidR="00BA54C9" w:rsidRDefault="00BA54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80493" w14:textId="77777777" w:rsidR="00B42350" w:rsidRDefault="00B42350" w:rsidP="00693A11">
      <w:pPr>
        <w:spacing w:after="0" w:line="240" w:lineRule="auto"/>
      </w:pPr>
      <w:r>
        <w:separator/>
      </w:r>
    </w:p>
  </w:footnote>
  <w:footnote w:type="continuationSeparator" w:id="0">
    <w:p w14:paraId="53C5C24C" w14:textId="77777777" w:rsidR="00B42350" w:rsidRDefault="00B42350" w:rsidP="00693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CCAB0" w14:textId="5DC6506A" w:rsidR="00BA54C9" w:rsidRDefault="00BA54C9" w:rsidP="004E7851">
    <w:pPr>
      <w:pStyle w:val="Encabezado"/>
      <w:jc w:val="center"/>
      <w:rPr>
        <w:b/>
        <w:u w:val="single"/>
        <w:lang w:val="es-ES"/>
      </w:rPr>
    </w:pPr>
    <w:r w:rsidRPr="004E7851">
      <w:rPr>
        <w:b/>
        <w:u w:val="single"/>
        <w:lang w:val="es-ES"/>
      </w:rPr>
      <w:t>PL</w:t>
    </w:r>
    <w:r w:rsidR="009F7B07">
      <w:rPr>
        <w:b/>
        <w:u w:val="single"/>
        <w:lang w:val="es-ES"/>
      </w:rPr>
      <w:t>IEGO DE ACLARACIONES DE LA CP 09</w:t>
    </w:r>
    <w:r w:rsidRPr="004E7851">
      <w:rPr>
        <w:b/>
        <w:u w:val="single"/>
        <w:lang w:val="es-ES"/>
      </w:rPr>
      <w:t>-2023-PMESUT</w:t>
    </w:r>
  </w:p>
  <w:p w14:paraId="1BBB1EA9" w14:textId="1776A67B" w:rsidR="008C400E" w:rsidRPr="008C400E" w:rsidRDefault="008C400E" w:rsidP="004E7851">
    <w:pPr>
      <w:pStyle w:val="Encabezado"/>
      <w:jc w:val="center"/>
      <w:rPr>
        <w:lang w:val="es-ES"/>
      </w:rPr>
    </w:pPr>
    <w:r w:rsidRPr="008C400E">
      <w:rPr>
        <w:lang w:val="es-ES"/>
      </w:rPr>
      <w:t>ADQUISICIÓN DE BIENES INFORMATICOS PARA EL PROYECTO “MEJORAMIENTO Y AMPLIACIÓN DE LOS SERVICIOS ACADÉMICOS Y ADMINISTRATIVOS DE LAS E.P DE TECNOLOGÍA MÉDICA Y ENFERMERÍA DE LA FACULTAD DE MEDICINA HUMANA EN LA CIUDAD UNIVERSITARIA DE LA UNMSM”</w:t>
    </w:r>
  </w:p>
  <w:p w14:paraId="59C1E8A9" w14:textId="507AD9A0" w:rsidR="00BA54C9" w:rsidRPr="00713860" w:rsidRDefault="00BA54C9" w:rsidP="004A5DA0">
    <w:pPr>
      <w:pStyle w:val="Encabezado"/>
      <w:jc w:val="center"/>
      <w:rPr>
        <w:rFonts w:cstheme="minorHAnsi"/>
        <w:sz w:val="20"/>
        <w:szCs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1A0A"/>
    <w:multiLevelType w:val="hybridMultilevel"/>
    <w:tmpl w:val="2F0685A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6F22AE9"/>
    <w:multiLevelType w:val="hybridMultilevel"/>
    <w:tmpl w:val="2DB286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F15E09"/>
    <w:multiLevelType w:val="hybridMultilevel"/>
    <w:tmpl w:val="2DB286A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2460F63"/>
    <w:multiLevelType w:val="hybridMultilevel"/>
    <w:tmpl w:val="B85A0790"/>
    <w:lvl w:ilvl="0" w:tplc="9A8EB5AA">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3F351CB"/>
    <w:multiLevelType w:val="hybridMultilevel"/>
    <w:tmpl w:val="F14E0664"/>
    <w:lvl w:ilvl="0" w:tplc="260E2EB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C417CE"/>
    <w:multiLevelType w:val="hybridMultilevel"/>
    <w:tmpl w:val="0D7A85B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7" w15:restartNumberingAfterBreak="0">
    <w:nsid w:val="59EE4578"/>
    <w:multiLevelType w:val="hybridMultilevel"/>
    <w:tmpl w:val="82A2FE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B0F1A26"/>
    <w:multiLevelType w:val="hybridMultilevel"/>
    <w:tmpl w:val="7EBA2080"/>
    <w:lvl w:ilvl="0" w:tplc="18060AD2">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8A0254"/>
    <w:multiLevelType w:val="hybridMultilevel"/>
    <w:tmpl w:val="0D246762"/>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 w15:restartNumberingAfterBreak="0">
    <w:nsid w:val="5E8F6628"/>
    <w:multiLevelType w:val="hybridMultilevel"/>
    <w:tmpl w:val="C1D6B4AA"/>
    <w:lvl w:ilvl="0" w:tplc="BA3ADD28">
      <w:start w:val="10"/>
      <w:numFmt w:val="bullet"/>
      <w:lvlText w:val="-"/>
      <w:lvlJc w:val="left"/>
      <w:pPr>
        <w:ind w:left="270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FF3392F"/>
    <w:multiLevelType w:val="hybridMultilevel"/>
    <w:tmpl w:val="1166F24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2" w15:restartNumberingAfterBreak="0">
    <w:nsid w:val="64527639"/>
    <w:multiLevelType w:val="hybridMultilevel"/>
    <w:tmpl w:val="9D4E442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6AA915A5"/>
    <w:multiLevelType w:val="hybridMultilevel"/>
    <w:tmpl w:val="3BBC1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13"/>
  </w:num>
  <w:num w:numId="5">
    <w:abstractNumId w:val="10"/>
  </w:num>
  <w:num w:numId="6">
    <w:abstractNumId w:val="9"/>
  </w:num>
  <w:num w:numId="7">
    <w:abstractNumId w:val="0"/>
  </w:num>
  <w:num w:numId="8">
    <w:abstractNumId w:val="11"/>
  </w:num>
  <w:num w:numId="9">
    <w:abstractNumId w:val="1"/>
  </w:num>
  <w:num w:numId="10">
    <w:abstractNumId w:val="2"/>
  </w:num>
  <w:num w:numId="11">
    <w:abstractNumId w:val="7"/>
  </w:num>
  <w:num w:numId="12">
    <w:abstractNumId w:val="6"/>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proofState w:spelling="clean" w:grammar="clean"/>
  <w:defaultTabStop w:val="708"/>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E3A"/>
    <w:rsid w:val="00001C04"/>
    <w:rsid w:val="00004E31"/>
    <w:rsid w:val="000133CE"/>
    <w:rsid w:val="00014187"/>
    <w:rsid w:val="00017E9E"/>
    <w:rsid w:val="00020E69"/>
    <w:rsid w:val="00023701"/>
    <w:rsid w:val="000244AB"/>
    <w:rsid w:val="00034F05"/>
    <w:rsid w:val="00035778"/>
    <w:rsid w:val="00041333"/>
    <w:rsid w:val="00043597"/>
    <w:rsid w:val="00047BAF"/>
    <w:rsid w:val="00070ED4"/>
    <w:rsid w:val="00071817"/>
    <w:rsid w:val="000800C2"/>
    <w:rsid w:val="000A03FC"/>
    <w:rsid w:val="000A2DD8"/>
    <w:rsid w:val="000A5446"/>
    <w:rsid w:val="000A67CD"/>
    <w:rsid w:val="000B4E6D"/>
    <w:rsid w:val="000B7797"/>
    <w:rsid w:val="000C0C26"/>
    <w:rsid w:val="000C7324"/>
    <w:rsid w:val="000D04CF"/>
    <w:rsid w:val="000D52B2"/>
    <w:rsid w:val="000E4578"/>
    <w:rsid w:val="000F55BF"/>
    <w:rsid w:val="000F6DF9"/>
    <w:rsid w:val="001142DE"/>
    <w:rsid w:val="0011746A"/>
    <w:rsid w:val="001200EB"/>
    <w:rsid w:val="001245F8"/>
    <w:rsid w:val="00125A38"/>
    <w:rsid w:val="00126597"/>
    <w:rsid w:val="00132231"/>
    <w:rsid w:val="001508A5"/>
    <w:rsid w:val="00150B29"/>
    <w:rsid w:val="00151918"/>
    <w:rsid w:val="00155AC6"/>
    <w:rsid w:val="00162E48"/>
    <w:rsid w:val="001725FE"/>
    <w:rsid w:val="00177CAE"/>
    <w:rsid w:val="00187018"/>
    <w:rsid w:val="00191AC7"/>
    <w:rsid w:val="00194D7E"/>
    <w:rsid w:val="001A12DD"/>
    <w:rsid w:val="001A5EFE"/>
    <w:rsid w:val="001A6527"/>
    <w:rsid w:val="001B5D7B"/>
    <w:rsid w:val="001C355A"/>
    <w:rsid w:val="001C46E0"/>
    <w:rsid w:val="001D3413"/>
    <w:rsid w:val="001D4127"/>
    <w:rsid w:val="001D5C40"/>
    <w:rsid w:val="001D6B63"/>
    <w:rsid w:val="001E3064"/>
    <w:rsid w:val="001E35BE"/>
    <w:rsid w:val="001F1416"/>
    <w:rsid w:val="001F6526"/>
    <w:rsid w:val="001F7EA8"/>
    <w:rsid w:val="00201B5B"/>
    <w:rsid w:val="00204DCC"/>
    <w:rsid w:val="00224C03"/>
    <w:rsid w:val="0022535A"/>
    <w:rsid w:val="00226810"/>
    <w:rsid w:val="002315BC"/>
    <w:rsid w:val="00234103"/>
    <w:rsid w:val="00234547"/>
    <w:rsid w:val="0024589B"/>
    <w:rsid w:val="0024797E"/>
    <w:rsid w:val="00252E98"/>
    <w:rsid w:val="00261932"/>
    <w:rsid w:val="00263EBB"/>
    <w:rsid w:val="00270B6C"/>
    <w:rsid w:val="002A459A"/>
    <w:rsid w:val="002C0225"/>
    <w:rsid w:val="002C02FD"/>
    <w:rsid w:val="002C5907"/>
    <w:rsid w:val="002E139E"/>
    <w:rsid w:val="002E4850"/>
    <w:rsid w:val="002E5F5E"/>
    <w:rsid w:val="002E6D2D"/>
    <w:rsid w:val="00302EC4"/>
    <w:rsid w:val="00312EC7"/>
    <w:rsid w:val="003224E0"/>
    <w:rsid w:val="00324E85"/>
    <w:rsid w:val="003250A9"/>
    <w:rsid w:val="00332A1B"/>
    <w:rsid w:val="003425D8"/>
    <w:rsid w:val="00344ED0"/>
    <w:rsid w:val="00351638"/>
    <w:rsid w:val="00364B90"/>
    <w:rsid w:val="00366EB3"/>
    <w:rsid w:val="00373DB4"/>
    <w:rsid w:val="0037546F"/>
    <w:rsid w:val="00376A85"/>
    <w:rsid w:val="00385D58"/>
    <w:rsid w:val="003A403F"/>
    <w:rsid w:val="003A5B4D"/>
    <w:rsid w:val="003A5B66"/>
    <w:rsid w:val="003B485B"/>
    <w:rsid w:val="003C2C94"/>
    <w:rsid w:val="003D012E"/>
    <w:rsid w:val="003D5644"/>
    <w:rsid w:val="003D62C1"/>
    <w:rsid w:val="003E279B"/>
    <w:rsid w:val="003E657D"/>
    <w:rsid w:val="003E6B2D"/>
    <w:rsid w:val="003E7E32"/>
    <w:rsid w:val="003F3EB1"/>
    <w:rsid w:val="003F7838"/>
    <w:rsid w:val="0040477A"/>
    <w:rsid w:val="00414A8F"/>
    <w:rsid w:val="00415AA7"/>
    <w:rsid w:val="00427D49"/>
    <w:rsid w:val="004329F8"/>
    <w:rsid w:val="004357D0"/>
    <w:rsid w:val="004360AE"/>
    <w:rsid w:val="00441CE1"/>
    <w:rsid w:val="004450BE"/>
    <w:rsid w:val="004555AE"/>
    <w:rsid w:val="004566D0"/>
    <w:rsid w:val="00464E71"/>
    <w:rsid w:val="00480DF8"/>
    <w:rsid w:val="00481383"/>
    <w:rsid w:val="00486747"/>
    <w:rsid w:val="00492EAA"/>
    <w:rsid w:val="00496A78"/>
    <w:rsid w:val="004A5DA0"/>
    <w:rsid w:val="004B18BF"/>
    <w:rsid w:val="004E7851"/>
    <w:rsid w:val="004F0935"/>
    <w:rsid w:val="004F68E6"/>
    <w:rsid w:val="00504A05"/>
    <w:rsid w:val="00506F07"/>
    <w:rsid w:val="0050740B"/>
    <w:rsid w:val="005144D5"/>
    <w:rsid w:val="005278B6"/>
    <w:rsid w:val="00527DBD"/>
    <w:rsid w:val="005370D0"/>
    <w:rsid w:val="00537E26"/>
    <w:rsid w:val="005479D8"/>
    <w:rsid w:val="00552F84"/>
    <w:rsid w:val="00562A87"/>
    <w:rsid w:val="00571BF4"/>
    <w:rsid w:val="00571C4D"/>
    <w:rsid w:val="005723AC"/>
    <w:rsid w:val="00580F9C"/>
    <w:rsid w:val="005831BC"/>
    <w:rsid w:val="005A54E2"/>
    <w:rsid w:val="005B0BD2"/>
    <w:rsid w:val="005B464B"/>
    <w:rsid w:val="005B6C53"/>
    <w:rsid w:val="005E0054"/>
    <w:rsid w:val="005E4174"/>
    <w:rsid w:val="005E7546"/>
    <w:rsid w:val="005F19B6"/>
    <w:rsid w:val="00602B58"/>
    <w:rsid w:val="00612D34"/>
    <w:rsid w:val="00617F5B"/>
    <w:rsid w:val="006271CD"/>
    <w:rsid w:val="006311DE"/>
    <w:rsid w:val="006315D1"/>
    <w:rsid w:val="00645CA1"/>
    <w:rsid w:val="00652061"/>
    <w:rsid w:val="006520EC"/>
    <w:rsid w:val="00665383"/>
    <w:rsid w:val="00667B36"/>
    <w:rsid w:val="0067411F"/>
    <w:rsid w:val="00675500"/>
    <w:rsid w:val="00675C98"/>
    <w:rsid w:val="00691D86"/>
    <w:rsid w:val="00693A11"/>
    <w:rsid w:val="006A11EA"/>
    <w:rsid w:val="006A3067"/>
    <w:rsid w:val="006A4DD9"/>
    <w:rsid w:val="006A63C9"/>
    <w:rsid w:val="006B3FE9"/>
    <w:rsid w:val="006B5358"/>
    <w:rsid w:val="006C1ACC"/>
    <w:rsid w:val="006D1914"/>
    <w:rsid w:val="006E3D8E"/>
    <w:rsid w:val="00705509"/>
    <w:rsid w:val="00706FFB"/>
    <w:rsid w:val="00713860"/>
    <w:rsid w:val="0071495F"/>
    <w:rsid w:val="00720EDC"/>
    <w:rsid w:val="0072127A"/>
    <w:rsid w:val="00722269"/>
    <w:rsid w:val="00725737"/>
    <w:rsid w:val="00727CB2"/>
    <w:rsid w:val="00771035"/>
    <w:rsid w:val="0079160F"/>
    <w:rsid w:val="00791B1F"/>
    <w:rsid w:val="007A0B75"/>
    <w:rsid w:val="007A38E5"/>
    <w:rsid w:val="007B4799"/>
    <w:rsid w:val="007D6FB1"/>
    <w:rsid w:val="007D7F40"/>
    <w:rsid w:val="007E38BE"/>
    <w:rsid w:val="007F1186"/>
    <w:rsid w:val="007F47EC"/>
    <w:rsid w:val="007F4AAB"/>
    <w:rsid w:val="008042B6"/>
    <w:rsid w:val="00806E2C"/>
    <w:rsid w:val="008074E1"/>
    <w:rsid w:val="008244F2"/>
    <w:rsid w:val="008342FD"/>
    <w:rsid w:val="008349AE"/>
    <w:rsid w:val="00835459"/>
    <w:rsid w:val="008363BE"/>
    <w:rsid w:val="00847006"/>
    <w:rsid w:val="00855133"/>
    <w:rsid w:val="008577A0"/>
    <w:rsid w:val="008608F1"/>
    <w:rsid w:val="00864786"/>
    <w:rsid w:val="00875B7F"/>
    <w:rsid w:val="00880EA7"/>
    <w:rsid w:val="00890615"/>
    <w:rsid w:val="008944C7"/>
    <w:rsid w:val="008A18D3"/>
    <w:rsid w:val="008A27C0"/>
    <w:rsid w:val="008A575E"/>
    <w:rsid w:val="008A7F5B"/>
    <w:rsid w:val="008B23D0"/>
    <w:rsid w:val="008C400E"/>
    <w:rsid w:val="008C63BE"/>
    <w:rsid w:val="008D4976"/>
    <w:rsid w:val="008E1D5A"/>
    <w:rsid w:val="008E77BA"/>
    <w:rsid w:val="008F52EE"/>
    <w:rsid w:val="00914B9B"/>
    <w:rsid w:val="00924EDC"/>
    <w:rsid w:val="0093399A"/>
    <w:rsid w:val="00945129"/>
    <w:rsid w:val="009552C5"/>
    <w:rsid w:val="00977438"/>
    <w:rsid w:val="0098017A"/>
    <w:rsid w:val="009828F8"/>
    <w:rsid w:val="009921C1"/>
    <w:rsid w:val="00992433"/>
    <w:rsid w:val="00993A05"/>
    <w:rsid w:val="00994D35"/>
    <w:rsid w:val="009A3E3E"/>
    <w:rsid w:val="009A78F7"/>
    <w:rsid w:val="009B3366"/>
    <w:rsid w:val="009B3F4E"/>
    <w:rsid w:val="009D6F94"/>
    <w:rsid w:val="009E1B1C"/>
    <w:rsid w:val="009E4DE0"/>
    <w:rsid w:val="009E6F09"/>
    <w:rsid w:val="009F1FF0"/>
    <w:rsid w:val="009F7B07"/>
    <w:rsid w:val="00A00177"/>
    <w:rsid w:val="00A05BB4"/>
    <w:rsid w:val="00A2397D"/>
    <w:rsid w:val="00A23B80"/>
    <w:rsid w:val="00A33EF0"/>
    <w:rsid w:val="00A34111"/>
    <w:rsid w:val="00A44131"/>
    <w:rsid w:val="00A55237"/>
    <w:rsid w:val="00A62982"/>
    <w:rsid w:val="00A85E3A"/>
    <w:rsid w:val="00A93EDB"/>
    <w:rsid w:val="00A97EF1"/>
    <w:rsid w:val="00AA537A"/>
    <w:rsid w:val="00AA5C04"/>
    <w:rsid w:val="00AB1D83"/>
    <w:rsid w:val="00AB2D8A"/>
    <w:rsid w:val="00AB4EC7"/>
    <w:rsid w:val="00AB6FCE"/>
    <w:rsid w:val="00AC0BAB"/>
    <w:rsid w:val="00AC37DC"/>
    <w:rsid w:val="00AE36BF"/>
    <w:rsid w:val="00AF4307"/>
    <w:rsid w:val="00AF77E5"/>
    <w:rsid w:val="00B03C87"/>
    <w:rsid w:val="00B0525E"/>
    <w:rsid w:val="00B127C2"/>
    <w:rsid w:val="00B14A4D"/>
    <w:rsid w:val="00B14C27"/>
    <w:rsid w:val="00B213E5"/>
    <w:rsid w:val="00B21D63"/>
    <w:rsid w:val="00B24649"/>
    <w:rsid w:val="00B378F4"/>
    <w:rsid w:val="00B41DB1"/>
    <w:rsid w:val="00B42350"/>
    <w:rsid w:val="00B55113"/>
    <w:rsid w:val="00B62E27"/>
    <w:rsid w:val="00B64D75"/>
    <w:rsid w:val="00B75128"/>
    <w:rsid w:val="00B75519"/>
    <w:rsid w:val="00B81035"/>
    <w:rsid w:val="00B84F5E"/>
    <w:rsid w:val="00B90FAD"/>
    <w:rsid w:val="00BA54C9"/>
    <w:rsid w:val="00BA6084"/>
    <w:rsid w:val="00BB23DD"/>
    <w:rsid w:val="00BB333E"/>
    <w:rsid w:val="00BB376E"/>
    <w:rsid w:val="00BC624F"/>
    <w:rsid w:val="00BD25F9"/>
    <w:rsid w:val="00BE0ABE"/>
    <w:rsid w:val="00BE63A1"/>
    <w:rsid w:val="00BF096C"/>
    <w:rsid w:val="00BF2FB9"/>
    <w:rsid w:val="00BF69FC"/>
    <w:rsid w:val="00C06164"/>
    <w:rsid w:val="00C21549"/>
    <w:rsid w:val="00C4060A"/>
    <w:rsid w:val="00C434B3"/>
    <w:rsid w:val="00C45106"/>
    <w:rsid w:val="00C52A20"/>
    <w:rsid w:val="00C608B6"/>
    <w:rsid w:val="00C650AE"/>
    <w:rsid w:val="00C65A08"/>
    <w:rsid w:val="00C76C01"/>
    <w:rsid w:val="00C959C0"/>
    <w:rsid w:val="00C96A55"/>
    <w:rsid w:val="00CA25F4"/>
    <w:rsid w:val="00CA473C"/>
    <w:rsid w:val="00CA6629"/>
    <w:rsid w:val="00CB0444"/>
    <w:rsid w:val="00CB12A2"/>
    <w:rsid w:val="00CB2D98"/>
    <w:rsid w:val="00CD5009"/>
    <w:rsid w:val="00CD57F7"/>
    <w:rsid w:val="00CF0153"/>
    <w:rsid w:val="00CF017B"/>
    <w:rsid w:val="00CF08DC"/>
    <w:rsid w:val="00CF2EBC"/>
    <w:rsid w:val="00CF338F"/>
    <w:rsid w:val="00CF64E4"/>
    <w:rsid w:val="00D30E60"/>
    <w:rsid w:val="00D310CD"/>
    <w:rsid w:val="00D51787"/>
    <w:rsid w:val="00D62510"/>
    <w:rsid w:val="00D66B58"/>
    <w:rsid w:val="00D70FB2"/>
    <w:rsid w:val="00D77632"/>
    <w:rsid w:val="00D822BF"/>
    <w:rsid w:val="00D86F6E"/>
    <w:rsid w:val="00D9110B"/>
    <w:rsid w:val="00D954CE"/>
    <w:rsid w:val="00D95548"/>
    <w:rsid w:val="00D97219"/>
    <w:rsid w:val="00DB4CC1"/>
    <w:rsid w:val="00DB79AB"/>
    <w:rsid w:val="00DC1205"/>
    <w:rsid w:val="00DE30E6"/>
    <w:rsid w:val="00DE3D39"/>
    <w:rsid w:val="00DE7650"/>
    <w:rsid w:val="00E03B32"/>
    <w:rsid w:val="00E051BD"/>
    <w:rsid w:val="00E13223"/>
    <w:rsid w:val="00E226A3"/>
    <w:rsid w:val="00E22BE8"/>
    <w:rsid w:val="00E22F15"/>
    <w:rsid w:val="00E42130"/>
    <w:rsid w:val="00E45E44"/>
    <w:rsid w:val="00E56213"/>
    <w:rsid w:val="00E75FCF"/>
    <w:rsid w:val="00E868B5"/>
    <w:rsid w:val="00E97AD5"/>
    <w:rsid w:val="00EB237A"/>
    <w:rsid w:val="00EB7ACB"/>
    <w:rsid w:val="00EC0E47"/>
    <w:rsid w:val="00ED0001"/>
    <w:rsid w:val="00ED59F6"/>
    <w:rsid w:val="00EE7CFB"/>
    <w:rsid w:val="00F11304"/>
    <w:rsid w:val="00F118AA"/>
    <w:rsid w:val="00F21B26"/>
    <w:rsid w:val="00F23FCD"/>
    <w:rsid w:val="00F25AA7"/>
    <w:rsid w:val="00F268A2"/>
    <w:rsid w:val="00F34280"/>
    <w:rsid w:val="00F41E9D"/>
    <w:rsid w:val="00F472CD"/>
    <w:rsid w:val="00F50137"/>
    <w:rsid w:val="00F50489"/>
    <w:rsid w:val="00F521B4"/>
    <w:rsid w:val="00F62E1D"/>
    <w:rsid w:val="00FB01B5"/>
    <w:rsid w:val="00FC3D8E"/>
    <w:rsid w:val="00FC4391"/>
    <w:rsid w:val="00FD63BD"/>
    <w:rsid w:val="00FE27C5"/>
    <w:rsid w:val="00FE2F6C"/>
    <w:rsid w:val="00FF31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9F378"/>
  <w15:chartTrackingRefBased/>
  <w15:docId w15:val="{3997EBBC-9BEC-45FF-9E5C-13E21601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aliases w:val="Title Header2,MT2,título 2"/>
    <w:basedOn w:val="Normal"/>
    <w:next w:val="Normal"/>
    <w:link w:val="Ttulo2Car"/>
    <w:semiHidden/>
    <w:unhideWhenUsed/>
    <w:qFormat/>
    <w:rsid w:val="005E4174"/>
    <w:pPr>
      <w:suppressAutoHyphens/>
      <w:overflowPunct w:val="0"/>
      <w:autoSpaceDE w:val="0"/>
      <w:autoSpaceDN w:val="0"/>
      <w:adjustRightInd w:val="0"/>
      <w:spacing w:after="0" w:line="240" w:lineRule="auto"/>
      <w:outlineLvl w:val="1"/>
    </w:pPr>
    <w:rPr>
      <w:rFonts w:ascii="Times New Roman" w:eastAsia="Times New Roman" w:hAnsi="Times New Roman" w:cs="Arial"/>
      <w:sz w:val="20"/>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85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A85E3A"/>
    <w:pPr>
      <w:ind w:left="720"/>
      <w:contextualSpacing/>
    </w:pPr>
  </w:style>
  <w:style w:type="paragraph" w:styleId="Encabezado">
    <w:name w:val="header"/>
    <w:basedOn w:val="Normal"/>
    <w:link w:val="EncabezadoCar"/>
    <w:uiPriority w:val="99"/>
    <w:unhideWhenUsed/>
    <w:rsid w:val="00693A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3A11"/>
  </w:style>
  <w:style w:type="paragraph" w:styleId="Piedepgina">
    <w:name w:val="footer"/>
    <w:basedOn w:val="Normal"/>
    <w:link w:val="PiedepginaCar"/>
    <w:uiPriority w:val="99"/>
    <w:unhideWhenUsed/>
    <w:rsid w:val="00693A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3A11"/>
  </w:style>
  <w:style w:type="character" w:styleId="Hipervnculo">
    <w:name w:val="Hyperlink"/>
    <w:basedOn w:val="Fuentedeprrafopredeter"/>
    <w:uiPriority w:val="99"/>
    <w:unhideWhenUsed/>
    <w:rsid w:val="00B55113"/>
    <w:rPr>
      <w:color w:val="0563C1" w:themeColor="hyperlink"/>
      <w:u w:val="single"/>
    </w:rPr>
  </w:style>
  <w:style w:type="character" w:styleId="Refdecomentario">
    <w:name w:val="annotation reference"/>
    <w:basedOn w:val="Fuentedeprrafopredeter"/>
    <w:uiPriority w:val="99"/>
    <w:semiHidden/>
    <w:unhideWhenUsed/>
    <w:rsid w:val="00977438"/>
    <w:rPr>
      <w:sz w:val="16"/>
      <w:szCs w:val="16"/>
    </w:rPr>
  </w:style>
  <w:style w:type="paragraph" w:styleId="Textocomentario">
    <w:name w:val="annotation text"/>
    <w:basedOn w:val="Normal"/>
    <w:link w:val="TextocomentarioCar"/>
    <w:uiPriority w:val="99"/>
    <w:semiHidden/>
    <w:unhideWhenUsed/>
    <w:rsid w:val="009774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7438"/>
    <w:rPr>
      <w:sz w:val="20"/>
      <w:szCs w:val="20"/>
    </w:rPr>
  </w:style>
  <w:style w:type="paragraph" w:styleId="Asuntodelcomentario">
    <w:name w:val="annotation subject"/>
    <w:basedOn w:val="Textocomentario"/>
    <w:next w:val="Textocomentario"/>
    <w:link w:val="AsuntodelcomentarioCar"/>
    <w:uiPriority w:val="99"/>
    <w:semiHidden/>
    <w:unhideWhenUsed/>
    <w:rsid w:val="00977438"/>
    <w:rPr>
      <w:b/>
      <w:bCs/>
    </w:rPr>
  </w:style>
  <w:style w:type="character" w:customStyle="1" w:styleId="AsuntodelcomentarioCar">
    <w:name w:val="Asunto del comentario Car"/>
    <w:basedOn w:val="TextocomentarioCar"/>
    <w:link w:val="Asuntodelcomentario"/>
    <w:uiPriority w:val="99"/>
    <w:semiHidden/>
    <w:rsid w:val="00977438"/>
    <w:rPr>
      <w:b/>
      <w:bCs/>
      <w:sz w:val="20"/>
      <w:szCs w:val="20"/>
    </w:rPr>
  </w:style>
  <w:style w:type="character" w:customStyle="1" w:styleId="Mencinsinresolver1">
    <w:name w:val="Mención sin resolver1"/>
    <w:basedOn w:val="Fuentedeprrafopredeter"/>
    <w:uiPriority w:val="99"/>
    <w:semiHidden/>
    <w:unhideWhenUsed/>
    <w:rsid w:val="004566D0"/>
    <w:rPr>
      <w:color w:val="605E5C"/>
      <w:shd w:val="clear" w:color="auto" w:fill="E1DFDD"/>
    </w:rPr>
  </w:style>
  <w:style w:type="paragraph" w:styleId="Textodeglobo">
    <w:name w:val="Balloon Text"/>
    <w:basedOn w:val="Normal"/>
    <w:link w:val="TextodegloboCar"/>
    <w:uiPriority w:val="99"/>
    <w:semiHidden/>
    <w:unhideWhenUsed/>
    <w:rsid w:val="009D6F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6F94"/>
    <w:rPr>
      <w:rFonts w:ascii="Segoe UI" w:hAnsi="Segoe UI" w:cs="Segoe UI"/>
      <w:sz w:val="18"/>
      <w:szCs w:val="18"/>
    </w:rPr>
  </w:style>
  <w:style w:type="paragraph" w:styleId="NormalWeb">
    <w:name w:val="Normal (Web)"/>
    <w:basedOn w:val="Normal"/>
    <w:uiPriority w:val="99"/>
    <w:unhideWhenUsed/>
    <w:rsid w:val="00504A05"/>
    <w:pPr>
      <w:spacing w:before="100" w:beforeAutospacing="1" w:after="100" w:afterAutospacing="1" w:line="240" w:lineRule="auto"/>
    </w:pPr>
    <w:rPr>
      <w:rFonts w:ascii="Calibri" w:hAnsi="Calibri" w:cs="Calibri"/>
      <w14:ligatures w14:val="standardContextual"/>
    </w:rPr>
  </w:style>
  <w:style w:type="paragraph" w:customStyle="1" w:styleId="Default">
    <w:name w:val="Default"/>
    <w:rsid w:val="009E1B1C"/>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441CE1"/>
    <w:pPr>
      <w:spacing w:after="0" w:line="240" w:lineRule="auto"/>
    </w:pPr>
  </w:style>
  <w:style w:type="paragraph" w:customStyle="1" w:styleId="TableParagraph">
    <w:name w:val="Table Paragraph"/>
    <w:basedOn w:val="Normal"/>
    <w:uiPriority w:val="1"/>
    <w:qFormat/>
    <w:rsid w:val="00AB4EC7"/>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Ttulo2Car">
    <w:name w:val="Título 2 Car"/>
    <w:aliases w:val="Title Header2 Car,MT2 Car,título 2 Car"/>
    <w:basedOn w:val="Fuentedeprrafopredeter"/>
    <w:link w:val="Ttulo2"/>
    <w:semiHidden/>
    <w:rsid w:val="005E4174"/>
    <w:rPr>
      <w:rFonts w:ascii="Times New Roman" w:eastAsia="Times New Roman" w:hAnsi="Times New Roman" w:cs="Arial"/>
      <w:sz w:val="20"/>
      <w:szCs w:val="20"/>
      <w:lang w:val="es-AR" w:eastAsia="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8608F1"/>
  </w:style>
  <w:style w:type="paragraph" w:styleId="Textoindependiente">
    <w:name w:val="Body Text"/>
    <w:basedOn w:val="Normal"/>
    <w:link w:val="TextoindependienteCar"/>
    <w:uiPriority w:val="1"/>
    <w:qFormat/>
    <w:rsid w:val="008608F1"/>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608F1"/>
    <w:rPr>
      <w:rFonts w:ascii="Calibri" w:eastAsia="Calibri" w:hAnsi="Calibri" w:cs="Calibri"/>
      <w:lang w:val="es-ES"/>
    </w:rPr>
  </w:style>
  <w:style w:type="paragraph" w:styleId="Sangra2detindependiente">
    <w:name w:val="Body Text Indent 2"/>
    <w:basedOn w:val="Normal"/>
    <w:link w:val="Sangra2detindependienteCar"/>
    <w:uiPriority w:val="99"/>
    <w:semiHidden/>
    <w:unhideWhenUsed/>
    <w:rsid w:val="008608F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608F1"/>
  </w:style>
  <w:style w:type="paragraph" w:customStyle="1" w:styleId="paragraph">
    <w:name w:val="paragraph"/>
    <w:basedOn w:val="Normal"/>
    <w:rsid w:val="008608F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860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23438">
      <w:bodyDiv w:val="1"/>
      <w:marLeft w:val="0"/>
      <w:marRight w:val="0"/>
      <w:marTop w:val="0"/>
      <w:marBottom w:val="0"/>
      <w:divBdr>
        <w:top w:val="none" w:sz="0" w:space="0" w:color="auto"/>
        <w:left w:val="none" w:sz="0" w:space="0" w:color="auto"/>
        <w:bottom w:val="none" w:sz="0" w:space="0" w:color="auto"/>
        <w:right w:val="none" w:sz="0" w:space="0" w:color="auto"/>
      </w:divBdr>
    </w:div>
    <w:div w:id="5360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17</Pages>
  <Words>5309</Words>
  <Characters>29203</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Levano</dc:creator>
  <cp:keywords/>
  <dc:description/>
  <cp:lastModifiedBy>LENOVO</cp:lastModifiedBy>
  <cp:revision>19</cp:revision>
  <cp:lastPrinted>2023-08-31T23:22:00Z</cp:lastPrinted>
  <dcterms:created xsi:type="dcterms:W3CDTF">2024-04-26T15:27:00Z</dcterms:created>
  <dcterms:modified xsi:type="dcterms:W3CDTF">2024-05-15T19:22:00Z</dcterms:modified>
</cp:coreProperties>
</file>