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E4FE35" w14:textId="77777777" w:rsidR="0098073C" w:rsidRDefault="0098073C" w:rsidP="00811989">
      <w:pPr>
        <w:numPr>
          <w:ilvl w:val="12"/>
          <w:numId w:val="0"/>
        </w:numPr>
        <w:spacing w:before="60" w:after="60"/>
        <w:jc w:val="center"/>
        <w:rPr>
          <w:b/>
          <w:spacing w:val="-2"/>
          <w:highlight w:val="yellow"/>
          <w:lang w:val="es-ES"/>
        </w:rPr>
      </w:pPr>
    </w:p>
    <w:p w14:paraId="46A730EC" w14:textId="77777777" w:rsidR="00B67060" w:rsidRDefault="00B67060" w:rsidP="003701E3">
      <w:pPr>
        <w:jc w:val="center"/>
        <w:rPr>
          <w:rFonts w:ascii="Arial" w:hAnsi="Arial" w:cs="Arial"/>
          <w:b/>
          <w:lang w:val="es-PE"/>
        </w:rPr>
      </w:pPr>
    </w:p>
    <w:p w14:paraId="2175BBAB" w14:textId="6F590F27" w:rsidR="003701E3" w:rsidRDefault="003701E3" w:rsidP="003701E3">
      <w:pPr>
        <w:jc w:val="center"/>
        <w:rPr>
          <w:rFonts w:ascii="Arial" w:hAnsi="Arial" w:cs="Arial"/>
          <w:b/>
          <w:lang w:val="es-PE"/>
        </w:rPr>
      </w:pPr>
      <w:r w:rsidRPr="003701E3">
        <w:rPr>
          <w:rFonts w:ascii="Arial" w:hAnsi="Arial" w:cs="Arial"/>
          <w:b/>
          <w:lang w:val="es-PE"/>
        </w:rPr>
        <w:t>COMUNICADO</w:t>
      </w:r>
    </w:p>
    <w:p w14:paraId="6BC5CE2C" w14:textId="77777777" w:rsidR="003701E3" w:rsidRPr="003701E3" w:rsidRDefault="003701E3" w:rsidP="003701E3">
      <w:pPr>
        <w:jc w:val="center"/>
        <w:rPr>
          <w:rFonts w:ascii="Arial" w:hAnsi="Arial" w:cs="Arial"/>
          <w:b/>
          <w:lang w:val="es-PE"/>
        </w:rPr>
      </w:pPr>
    </w:p>
    <w:p w14:paraId="1E8362BA" w14:textId="58C41829" w:rsidR="003701E3" w:rsidRDefault="0077500E" w:rsidP="00261AEF">
      <w:pPr>
        <w:shd w:val="clear" w:color="auto" w:fill="FFFFFF"/>
        <w:jc w:val="center"/>
        <w:rPr>
          <w:rFonts w:ascii="Arial" w:hAnsi="Arial" w:cs="Arial"/>
          <w:b/>
          <w:lang w:val="es-PE"/>
        </w:rPr>
      </w:pPr>
      <w:r>
        <w:rPr>
          <w:rFonts w:ascii="Arial" w:hAnsi="Arial" w:cs="Arial"/>
          <w:b/>
          <w:lang w:val="es-PE"/>
        </w:rPr>
        <w:t>Ampliación</w:t>
      </w:r>
      <w:r w:rsidR="003701E3" w:rsidRPr="003701E3">
        <w:rPr>
          <w:rFonts w:ascii="Arial" w:hAnsi="Arial" w:cs="Arial"/>
          <w:b/>
          <w:lang w:val="es-PE"/>
        </w:rPr>
        <w:t xml:space="preserve"> de </w:t>
      </w:r>
      <w:r w:rsidR="00261AEF">
        <w:rPr>
          <w:rFonts w:ascii="Arial" w:hAnsi="Arial" w:cs="Arial"/>
          <w:b/>
          <w:lang w:val="es-PE"/>
        </w:rPr>
        <w:t>fechas</w:t>
      </w:r>
    </w:p>
    <w:p w14:paraId="60E036B9" w14:textId="1BF66F9A" w:rsidR="003701E3" w:rsidRPr="003701E3" w:rsidRDefault="00C26AF1" w:rsidP="003701E3">
      <w:pPr>
        <w:suppressAutoHyphens/>
        <w:jc w:val="center"/>
        <w:rPr>
          <w:rFonts w:ascii="Arial" w:hAnsi="Arial" w:cs="Arial"/>
          <w:b/>
          <w:lang w:val="es-PE"/>
        </w:rPr>
      </w:pPr>
      <w:r>
        <w:rPr>
          <w:rFonts w:ascii="Arial" w:hAnsi="Arial" w:cs="Arial"/>
          <w:b/>
          <w:lang w:val="es-PE"/>
        </w:rPr>
        <w:t>Comparación de Precios N° 0</w:t>
      </w:r>
      <w:r w:rsidR="00EB3BF0">
        <w:rPr>
          <w:rFonts w:ascii="Arial" w:hAnsi="Arial" w:cs="Arial"/>
          <w:b/>
          <w:lang w:val="es-PE"/>
        </w:rPr>
        <w:t>0</w:t>
      </w:r>
      <w:r w:rsidR="0099537E">
        <w:rPr>
          <w:rFonts w:ascii="Arial" w:hAnsi="Arial" w:cs="Arial"/>
          <w:b/>
          <w:lang w:val="es-PE"/>
        </w:rPr>
        <w:t>9</w:t>
      </w:r>
      <w:r>
        <w:rPr>
          <w:rFonts w:ascii="Arial" w:hAnsi="Arial" w:cs="Arial"/>
          <w:b/>
          <w:lang w:val="es-PE"/>
        </w:rPr>
        <w:t>-202</w:t>
      </w:r>
      <w:r w:rsidR="00EB3BF0">
        <w:rPr>
          <w:rFonts w:ascii="Arial" w:hAnsi="Arial" w:cs="Arial"/>
          <w:b/>
          <w:lang w:val="es-PE"/>
        </w:rPr>
        <w:t>4</w:t>
      </w:r>
      <w:r w:rsidR="003701E3" w:rsidRPr="003701E3">
        <w:rPr>
          <w:rFonts w:ascii="Arial" w:hAnsi="Arial" w:cs="Arial"/>
          <w:b/>
          <w:lang w:val="es-PE"/>
        </w:rPr>
        <w:t>-PMESUT</w:t>
      </w:r>
    </w:p>
    <w:tbl>
      <w:tblPr>
        <w:tblW w:w="9604" w:type="dxa"/>
        <w:tblInd w:w="-108" w:type="dxa"/>
        <w:tblBorders>
          <w:top w:val="nil"/>
          <w:left w:val="nil"/>
          <w:bottom w:val="nil"/>
          <w:right w:val="nil"/>
        </w:tblBorders>
        <w:tblLayout w:type="fixed"/>
        <w:tblLook w:val="0000" w:firstRow="0" w:lastRow="0" w:firstColumn="0" w:lastColumn="0" w:noHBand="0" w:noVBand="0"/>
      </w:tblPr>
      <w:tblGrid>
        <w:gridCol w:w="9604"/>
      </w:tblGrid>
      <w:tr w:rsidR="00EB3BF0" w:rsidRPr="00EB3BF0" w14:paraId="6A18A7AA" w14:textId="77777777" w:rsidTr="00EB3BF0">
        <w:trPr>
          <w:trHeight w:val="281"/>
        </w:trPr>
        <w:tc>
          <w:tcPr>
            <w:tcW w:w="9604" w:type="dxa"/>
          </w:tcPr>
          <w:p w14:paraId="3ECBA886" w14:textId="77777777" w:rsidR="0099537E" w:rsidRPr="0099537E" w:rsidRDefault="0099537E" w:rsidP="0099537E">
            <w:pPr>
              <w:widowControl w:val="0"/>
              <w:jc w:val="center"/>
              <w:rPr>
                <w:rFonts w:asciiTheme="majorHAnsi" w:hAnsiTheme="majorHAnsi" w:cstheme="minorHAnsi"/>
                <w:b/>
                <w:sz w:val="22"/>
                <w:szCs w:val="22"/>
                <w:lang w:val="es-PE"/>
              </w:rPr>
            </w:pPr>
            <w:r w:rsidRPr="0099537E">
              <w:rPr>
                <w:rFonts w:ascii="Arial" w:hAnsi="Arial" w:cs="Arial"/>
                <w:b/>
                <w:sz w:val="22"/>
                <w:szCs w:val="22"/>
                <w:lang w:val="es-PE" w:eastAsia="es-PE"/>
              </w:rPr>
              <w:t>ADQUISICIÓN DE BIENES INFORMATICOS PARA EL PROYECTO “MEJORAMIENTO Y AMPLIACIÓN DE LOS SERVICIOS ACADÉMICOS Y ADMINISTRATIVOS DE LAS E.P DE TECNOLOGÍA MÉDICA Y ENFERMERÍA DE LA FACULTAD DE MEDICINA HUMANA EN LA CIUDAD UNIVERSITARIA DE LA UNMSM”</w:t>
            </w:r>
          </w:p>
          <w:p w14:paraId="6DD6F241" w14:textId="352B9029" w:rsidR="00EB3BF0" w:rsidRPr="00EB3BF0" w:rsidRDefault="00EB3BF0" w:rsidP="00EB3BF0">
            <w:pPr>
              <w:pStyle w:val="Default"/>
              <w:jc w:val="center"/>
              <w:rPr>
                <w:rFonts w:ascii="Arial" w:eastAsia="Times New Roman" w:hAnsi="Arial" w:cs="Arial"/>
                <w:b/>
                <w:color w:val="auto"/>
              </w:rPr>
            </w:pPr>
          </w:p>
        </w:tc>
      </w:tr>
    </w:tbl>
    <w:p w14:paraId="7344F742" w14:textId="77777777" w:rsidR="002105FB" w:rsidRPr="00CC5031" w:rsidRDefault="002105FB" w:rsidP="002105FB">
      <w:pPr>
        <w:suppressAutoHyphens/>
        <w:spacing w:after="120"/>
        <w:jc w:val="both"/>
        <w:rPr>
          <w:rFonts w:ascii="Arial" w:hAnsi="Arial" w:cs="Arial"/>
          <w:sz w:val="20"/>
          <w:szCs w:val="20"/>
          <w:lang w:val="es-PE"/>
        </w:rPr>
      </w:pPr>
    </w:p>
    <w:p w14:paraId="2B8287BA" w14:textId="4920BCB2" w:rsidR="00BB3D04" w:rsidRPr="00CC5031" w:rsidRDefault="00441561" w:rsidP="002105FB">
      <w:pPr>
        <w:spacing w:after="120"/>
        <w:jc w:val="both"/>
        <w:rPr>
          <w:rFonts w:ascii="Arial" w:hAnsi="Arial" w:cs="Arial"/>
          <w:sz w:val="20"/>
          <w:szCs w:val="20"/>
          <w:lang w:val="es-PE"/>
        </w:rPr>
      </w:pPr>
      <w:r>
        <w:rPr>
          <w:rFonts w:ascii="Arial" w:hAnsi="Arial" w:cs="Arial"/>
          <w:sz w:val="20"/>
          <w:szCs w:val="20"/>
          <w:lang w:val="es-PE"/>
        </w:rPr>
        <w:t>Al respecto, se comunica lo siguiente</w:t>
      </w:r>
      <w:r w:rsidR="00BB3D04" w:rsidRPr="00CC5031">
        <w:rPr>
          <w:rFonts w:ascii="Arial" w:hAnsi="Arial" w:cs="Arial"/>
          <w:sz w:val="20"/>
          <w:szCs w:val="20"/>
          <w:lang w:val="es-PE"/>
        </w:rPr>
        <w:t>:</w:t>
      </w:r>
    </w:p>
    <w:p w14:paraId="1C9E0604" w14:textId="44DF1C33" w:rsidR="00BB3D04" w:rsidRPr="00CC5031" w:rsidRDefault="00BB3D04" w:rsidP="00BB3D04">
      <w:pPr>
        <w:shd w:val="clear" w:color="auto" w:fill="FFFFFF"/>
        <w:ind w:firstLine="2"/>
        <w:jc w:val="both"/>
        <w:rPr>
          <w:rFonts w:ascii="Arial" w:hAnsi="Arial" w:cs="Arial"/>
          <w:sz w:val="20"/>
          <w:szCs w:val="20"/>
          <w:lang w:val="es-PE"/>
        </w:rPr>
      </w:pPr>
    </w:p>
    <w:tbl>
      <w:tblPr>
        <w:tblW w:w="90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6"/>
        <w:gridCol w:w="5209"/>
      </w:tblGrid>
      <w:tr w:rsidR="00CC5031" w:rsidRPr="00CC5031" w14:paraId="4AFEF94B" w14:textId="77777777" w:rsidTr="00CC5031">
        <w:trPr>
          <w:trHeight w:val="989"/>
        </w:trPr>
        <w:tc>
          <w:tcPr>
            <w:tcW w:w="3796" w:type="dxa"/>
            <w:tcBorders>
              <w:top w:val="single" w:sz="4" w:space="0" w:color="auto"/>
              <w:left w:val="single" w:sz="4" w:space="0" w:color="auto"/>
              <w:bottom w:val="single" w:sz="4" w:space="0" w:color="auto"/>
              <w:right w:val="single" w:sz="4" w:space="0" w:color="auto"/>
            </w:tcBorders>
            <w:shd w:val="clear" w:color="auto" w:fill="auto"/>
            <w:vAlign w:val="center"/>
          </w:tcPr>
          <w:p w14:paraId="5716F0B5" w14:textId="6F081BFD" w:rsidR="00CC5031" w:rsidRPr="00CC5031" w:rsidRDefault="00EB3BF0" w:rsidP="00797065">
            <w:pPr>
              <w:widowControl w:val="0"/>
              <w:jc w:val="both"/>
              <w:rPr>
                <w:rFonts w:ascii="Arial" w:hAnsi="Arial" w:cs="Arial"/>
                <w:sz w:val="20"/>
                <w:szCs w:val="20"/>
                <w:lang w:val="es-PE"/>
              </w:rPr>
            </w:pPr>
            <w:r w:rsidRPr="00A260B4">
              <w:rPr>
                <w:rFonts w:asciiTheme="majorHAnsi" w:hAnsiTheme="majorHAnsi" w:cstheme="minorHAnsi"/>
                <w:lang w:val="es-PE"/>
              </w:rPr>
              <w:t>Las aclaraciones serán absueltas y notificadas a los correos electrónicos de los Oferentes:</w:t>
            </w:r>
          </w:p>
        </w:tc>
        <w:tc>
          <w:tcPr>
            <w:tcW w:w="5209" w:type="dxa"/>
            <w:tcBorders>
              <w:top w:val="single" w:sz="4" w:space="0" w:color="auto"/>
              <w:left w:val="single" w:sz="4" w:space="0" w:color="auto"/>
              <w:bottom w:val="single" w:sz="4" w:space="0" w:color="auto"/>
              <w:right w:val="single" w:sz="4" w:space="0" w:color="auto"/>
            </w:tcBorders>
            <w:shd w:val="clear" w:color="auto" w:fill="auto"/>
            <w:vAlign w:val="center"/>
          </w:tcPr>
          <w:p w14:paraId="261D3ECD" w14:textId="1F121959" w:rsidR="00CC5031" w:rsidRPr="00CC5031" w:rsidRDefault="00E748E9" w:rsidP="007E038C">
            <w:pPr>
              <w:pStyle w:val="Textoindependiente"/>
              <w:spacing w:after="0"/>
              <w:jc w:val="both"/>
              <w:rPr>
                <w:rFonts w:ascii="Arial" w:hAnsi="Arial" w:cs="Arial"/>
                <w:lang w:val="es-PE"/>
              </w:rPr>
            </w:pPr>
            <w:r w:rsidRPr="00BD1B96">
              <w:rPr>
                <w:rFonts w:ascii="Arial" w:hAnsi="Arial" w:cs="Arial"/>
                <w:bCs/>
                <w:color w:val="0000FF"/>
                <w:lang w:val="es-PE"/>
              </w:rPr>
              <w:t>El</w:t>
            </w:r>
            <w:r w:rsidR="00261AEF">
              <w:rPr>
                <w:rFonts w:ascii="Arial" w:hAnsi="Arial" w:cs="Arial"/>
                <w:bCs/>
                <w:color w:val="0000FF"/>
                <w:lang w:val="es-PE"/>
              </w:rPr>
              <w:t xml:space="preserve"> </w:t>
            </w:r>
            <w:r w:rsidR="007E038C">
              <w:rPr>
                <w:rFonts w:ascii="Arial" w:hAnsi="Arial" w:cs="Arial"/>
                <w:bCs/>
                <w:color w:val="0000FF"/>
                <w:lang w:val="es-PE"/>
              </w:rPr>
              <w:t>10</w:t>
            </w:r>
            <w:r w:rsidRPr="00BD1B96">
              <w:rPr>
                <w:rFonts w:ascii="Arial" w:hAnsi="Arial" w:cs="Arial"/>
                <w:bCs/>
                <w:color w:val="0000FF"/>
                <w:lang w:val="es-PE"/>
              </w:rPr>
              <w:t xml:space="preserve"> de </w:t>
            </w:r>
            <w:r w:rsidR="007E038C">
              <w:rPr>
                <w:rFonts w:ascii="Arial" w:hAnsi="Arial" w:cs="Arial"/>
                <w:bCs/>
                <w:color w:val="0000FF"/>
                <w:lang w:val="es-PE"/>
              </w:rPr>
              <w:t>mayo</w:t>
            </w:r>
            <w:r w:rsidRPr="00BD1B96">
              <w:rPr>
                <w:rFonts w:ascii="Arial" w:hAnsi="Arial" w:cs="Arial"/>
                <w:bCs/>
                <w:color w:val="0000FF"/>
                <w:lang w:val="es-PE"/>
              </w:rPr>
              <w:t xml:space="preserve"> de 2024</w:t>
            </w:r>
            <w:r w:rsidRPr="00BD1B96">
              <w:rPr>
                <w:rFonts w:ascii="Arial" w:hAnsi="Arial" w:cs="Arial"/>
                <w:lang w:val="es-PE"/>
              </w:rPr>
              <w:t>, y serán dirigidas a los correos que indiquen los Oferentes cuando remitan sus aclaraciones y publicado en  www.ue118.gob.pe</w:t>
            </w:r>
          </w:p>
        </w:tc>
      </w:tr>
      <w:tr w:rsidR="00EB3BF0" w:rsidRPr="00CC5031" w14:paraId="4AA02210" w14:textId="77777777" w:rsidTr="00CC5031">
        <w:trPr>
          <w:trHeight w:val="989"/>
        </w:trPr>
        <w:tc>
          <w:tcPr>
            <w:tcW w:w="3796" w:type="dxa"/>
            <w:tcBorders>
              <w:top w:val="single" w:sz="4" w:space="0" w:color="auto"/>
              <w:left w:val="single" w:sz="4" w:space="0" w:color="auto"/>
              <w:bottom w:val="single" w:sz="4" w:space="0" w:color="auto"/>
              <w:right w:val="single" w:sz="4" w:space="0" w:color="auto"/>
            </w:tcBorders>
            <w:shd w:val="clear" w:color="auto" w:fill="auto"/>
            <w:vAlign w:val="center"/>
          </w:tcPr>
          <w:p w14:paraId="6C77C510" w14:textId="76528F94" w:rsidR="00EB3BF0" w:rsidRPr="00CC5031" w:rsidRDefault="00EB3BF0" w:rsidP="00797065">
            <w:pPr>
              <w:widowControl w:val="0"/>
              <w:jc w:val="both"/>
              <w:rPr>
                <w:rFonts w:ascii="Arial" w:hAnsi="Arial" w:cs="Arial"/>
                <w:sz w:val="20"/>
                <w:szCs w:val="20"/>
                <w:lang w:val="es-PE"/>
              </w:rPr>
            </w:pPr>
            <w:r w:rsidRPr="00A260B4">
              <w:rPr>
                <w:rFonts w:asciiTheme="majorHAnsi" w:hAnsiTheme="majorHAnsi" w:cstheme="minorHAnsi"/>
                <w:lang w:val="es-PE"/>
              </w:rPr>
              <w:t>El plazo para presentar ofertas será</w:t>
            </w:r>
          </w:p>
        </w:tc>
        <w:tc>
          <w:tcPr>
            <w:tcW w:w="5209" w:type="dxa"/>
            <w:tcBorders>
              <w:top w:val="single" w:sz="4" w:space="0" w:color="auto"/>
              <w:left w:val="single" w:sz="4" w:space="0" w:color="auto"/>
              <w:bottom w:val="single" w:sz="4" w:space="0" w:color="auto"/>
              <w:right w:val="single" w:sz="4" w:space="0" w:color="auto"/>
            </w:tcBorders>
            <w:shd w:val="clear" w:color="auto" w:fill="auto"/>
            <w:vAlign w:val="center"/>
          </w:tcPr>
          <w:p w14:paraId="2C289AE4" w14:textId="467CCD96" w:rsidR="00EB3BF0" w:rsidRPr="00A260B4" w:rsidRDefault="00EB3BF0" w:rsidP="00EB3BF0">
            <w:pPr>
              <w:pStyle w:val="Textoindependiente"/>
              <w:spacing w:after="0"/>
              <w:jc w:val="both"/>
              <w:rPr>
                <w:rFonts w:asciiTheme="majorHAnsi" w:hAnsiTheme="majorHAnsi" w:cstheme="minorHAnsi"/>
                <w:lang w:val="es-PE"/>
              </w:rPr>
            </w:pPr>
            <w:r w:rsidRPr="00A260B4">
              <w:rPr>
                <w:rFonts w:asciiTheme="majorHAnsi" w:hAnsiTheme="majorHAnsi" w:cstheme="minorHAnsi"/>
                <w:b/>
                <w:bCs/>
                <w:szCs w:val="24"/>
                <w:lang w:val="es-PE"/>
              </w:rPr>
              <w:t xml:space="preserve">Hasta el </w:t>
            </w:r>
            <w:r w:rsidR="007E038C">
              <w:rPr>
                <w:rFonts w:asciiTheme="majorHAnsi" w:hAnsiTheme="majorHAnsi" w:cstheme="minorHAnsi"/>
                <w:b/>
                <w:bCs/>
                <w:szCs w:val="24"/>
                <w:lang w:val="es-PE"/>
              </w:rPr>
              <w:t>0</w:t>
            </w:r>
            <w:r w:rsidR="00426582">
              <w:rPr>
                <w:rFonts w:asciiTheme="majorHAnsi" w:hAnsiTheme="majorHAnsi" w:cstheme="minorHAnsi"/>
                <w:b/>
                <w:bCs/>
                <w:szCs w:val="24"/>
                <w:lang w:val="es-PE"/>
              </w:rPr>
              <w:t>6</w:t>
            </w:r>
            <w:r w:rsidRPr="00A260B4">
              <w:rPr>
                <w:rFonts w:asciiTheme="majorHAnsi" w:hAnsiTheme="majorHAnsi" w:cstheme="minorHAnsi"/>
                <w:b/>
                <w:bCs/>
                <w:szCs w:val="24"/>
                <w:lang w:val="es-PE"/>
              </w:rPr>
              <w:t xml:space="preserve"> de</w:t>
            </w:r>
            <w:r>
              <w:rPr>
                <w:rFonts w:asciiTheme="majorHAnsi" w:hAnsiTheme="majorHAnsi" w:cstheme="minorHAnsi"/>
                <w:b/>
                <w:bCs/>
                <w:szCs w:val="24"/>
                <w:lang w:val="es-PE"/>
              </w:rPr>
              <w:t xml:space="preserve"> </w:t>
            </w:r>
            <w:r w:rsidR="007E038C">
              <w:rPr>
                <w:rFonts w:asciiTheme="majorHAnsi" w:hAnsiTheme="majorHAnsi" w:cstheme="minorHAnsi"/>
                <w:b/>
                <w:bCs/>
                <w:szCs w:val="24"/>
                <w:lang w:val="es-PE"/>
              </w:rPr>
              <w:t>junio</w:t>
            </w:r>
            <w:r>
              <w:rPr>
                <w:rFonts w:asciiTheme="majorHAnsi" w:hAnsiTheme="majorHAnsi" w:cstheme="minorHAnsi"/>
                <w:b/>
                <w:bCs/>
                <w:szCs w:val="24"/>
                <w:lang w:val="es-PE"/>
              </w:rPr>
              <w:t xml:space="preserve"> </w:t>
            </w:r>
            <w:r w:rsidRPr="00A260B4">
              <w:rPr>
                <w:rFonts w:asciiTheme="majorHAnsi" w:hAnsiTheme="majorHAnsi" w:cstheme="minorHAnsi"/>
                <w:b/>
                <w:bCs/>
                <w:szCs w:val="24"/>
                <w:lang w:val="es-PE"/>
              </w:rPr>
              <w:t xml:space="preserve">de 2024 a las </w:t>
            </w:r>
            <w:r>
              <w:rPr>
                <w:rFonts w:asciiTheme="majorHAnsi" w:hAnsiTheme="majorHAnsi" w:cstheme="minorHAnsi"/>
                <w:b/>
                <w:bCs/>
                <w:szCs w:val="24"/>
                <w:lang w:val="es-PE"/>
              </w:rPr>
              <w:t>1</w:t>
            </w:r>
            <w:r w:rsidR="00426582">
              <w:rPr>
                <w:rFonts w:asciiTheme="majorHAnsi" w:hAnsiTheme="majorHAnsi" w:cstheme="minorHAnsi"/>
                <w:b/>
                <w:bCs/>
                <w:szCs w:val="24"/>
                <w:lang w:val="es-PE"/>
              </w:rPr>
              <w:t>6</w:t>
            </w:r>
            <w:r w:rsidRPr="00A260B4">
              <w:rPr>
                <w:rFonts w:asciiTheme="majorHAnsi" w:hAnsiTheme="majorHAnsi" w:cstheme="minorHAnsi"/>
                <w:b/>
                <w:bCs/>
                <w:szCs w:val="24"/>
                <w:lang w:val="es-PE"/>
              </w:rPr>
              <w:t>:</w:t>
            </w:r>
            <w:r>
              <w:rPr>
                <w:rFonts w:asciiTheme="majorHAnsi" w:hAnsiTheme="majorHAnsi" w:cstheme="minorHAnsi"/>
                <w:b/>
                <w:bCs/>
                <w:szCs w:val="24"/>
                <w:lang w:val="es-PE"/>
              </w:rPr>
              <w:t>00</w:t>
            </w:r>
            <w:r w:rsidRPr="00A260B4">
              <w:rPr>
                <w:rFonts w:asciiTheme="majorHAnsi" w:hAnsiTheme="majorHAnsi" w:cstheme="minorHAnsi"/>
                <w:b/>
                <w:bCs/>
                <w:szCs w:val="24"/>
                <w:lang w:val="es-PE"/>
              </w:rPr>
              <w:t xml:space="preserve"> horas</w:t>
            </w:r>
            <w:r w:rsidRPr="00A260B4">
              <w:rPr>
                <w:rFonts w:asciiTheme="majorHAnsi" w:hAnsiTheme="majorHAnsi" w:cstheme="minorHAnsi"/>
                <w:lang w:val="es-PE"/>
              </w:rPr>
              <w:t xml:space="preserve"> vía correo electrónico a: </w:t>
            </w:r>
            <w:hyperlink r:id="rId10" w:history="1">
              <w:r w:rsidR="008C661A" w:rsidRPr="00C27EB1">
                <w:rPr>
                  <w:rStyle w:val="Hipervnculo"/>
                  <w:rFonts w:asciiTheme="majorHAnsi" w:hAnsiTheme="majorHAnsi" w:cstheme="minorHAnsi"/>
                  <w:lang w:val="es-PE"/>
                </w:rPr>
                <w:t>adquisiciones@ue118.gob.pe</w:t>
              </w:r>
            </w:hyperlink>
            <w:r w:rsidRPr="00A260B4">
              <w:rPr>
                <w:rFonts w:asciiTheme="majorHAnsi" w:hAnsiTheme="majorHAnsi" w:cstheme="minorHAnsi"/>
                <w:lang w:val="es-PE"/>
              </w:rPr>
              <w:t xml:space="preserve"> </w:t>
            </w:r>
          </w:p>
          <w:p w14:paraId="2CCADACC" w14:textId="7F24F806" w:rsidR="00EB3BF0" w:rsidRPr="00A260B4" w:rsidRDefault="00EB3BF0" w:rsidP="00EB3BF0">
            <w:pPr>
              <w:pStyle w:val="Textoindependiente"/>
              <w:spacing w:after="0"/>
              <w:jc w:val="both"/>
              <w:rPr>
                <w:rStyle w:val="Hipervnculo"/>
                <w:rFonts w:asciiTheme="majorHAnsi" w:hAnsiTheme="majorHAnsi" w:cstheme="minorHAnsi"/>
                <w:lang w:val="es-PE"/>
              </w:rPr>
            </w:pPr>
            <w:r w:rsidRPr="00A260B4">
              <w:rPr>
                <w:rFonts w:asciiTheme="majorHAnsi" w:hAnsiTheme="majorHAnsi" w:cstheme="minorHAnsi"/>
                <w:lang w:val="es-PE"/>
              </w:rPr>
              <w:t xml:space="preserve">(*) Resulta necesario precisar que, la validez de la fecha de la presentación de la oferta a través de medio electrónico estará sujeto por la fecha de recepción en la bandeja de entrada del correo: </w:t>
            </w:r>
            <w:hyperlink r:id="rId11" w:history="1">
              <w:r w:rsidRPr="00A260B4">
                <w:rPr>
                  <w:rStyle w:val="Hipervnculo"/>
                  <w:rFonts w:asciiTheme="majorHAnsi" w:hAnsiTheme="majorHAnsi" w:cstheme="minorHAnsi"/>
                  <w:lang w:val="es-PE"/>
                </w:rPr>
                <w:t>adquisiciones@</w:t>
              </w:r>
              <w:r w:rsidR="008C661A">
                <w:rPr>
                  <w:rStyle w:val="Hipervnculo"/>
                  <w:rFonts w:asciiTheme="majorHAnsi" w:hAnsiTheme="majorHAnsi" w:cstheme="minorHAnsi"/>
                  <w:lang w:val="es-PE"/>
                </w:rPr>
                <w:t>ue118</w:t>
              </w:r>
              <w:r w:rsidRPr="00A260B4">
                <w:rPr>
                  <w:rStyle w:val="Hipervnculo"/>
                  <w:rFonts w:asciiTheme="majorHAnsi" w:hAnsiTheme="majorHAnsi" w:cstheme="minorHAnsi"/>
                  <w:lang w:val="es-PE"/>
                </w:rPr>
                <w:t>.gob.pe</w:t>
              </w:r>
            </w:hyperlink>
          </w:p>
          <w:p w14:paraId="7D387FE6" w14:textId="77777777" w:rsidR="00EB3BF0" w:rsidRPr="00A260B4" w:rsidRDefault="00EB3BF0" w:rsidP="00EB3BF0">
            <w:pPr>
              <w:pStyle w:val="Textoindependiente"/>
              <w:spacing w:after="0"/>
              <w:jc w:val="both"/>
              <w:rPr>
                <w:rStyle w:val="Hipervnculo"/>
                <w:rFonts w:asciiTheme="majorHAnsi" w:hAnsiTheme="majorHAnsi" w:cstheme="minorHAnsi"/>
                <w:lang w:val="es-PE"/>
              </w:rPr>
            </w:pPr>
          </w:p>
          <w:p w14:paraId="7B8F98CE" w14:textId="25F7B66A" w:rsidR="00EB3BF0" w:rsidRPr="0009112C" w:rsidRDefault="00EB3BF0" w:rsidP="00EB3BF0">
            <w:pPr>
              <w:jc w:val="both"/>
              <w:rPr>
                <w:rFonts w:asciiTheme="majorHAnsi" w:eastAsia="MS Mincho" w:hAnsiTheme="majorHAnsi" w:cstheme="minorHAnsi"/>
                <w:b/>
                <w:sz w:val="20"/>
                <w:szCs w:val="20"/>
                <w:lang w:val="es-PE" w:eastAsia="es-CO"/>
              </w:rPr>
            </w:pPr>
            <w:r w:rsidRPr="00EB3BF0">
              <w:rPr>
                <w:rFonts w:asciiTheme="majorHAnsi" w:eastAsia="MS Mincho" w:hAnsiTheme="majorHAnsi" w:cstheme="minorHAnsi"/>
                <w:sz w:val="20"/>
                <w:szCs w:val="20"/>
                <w:lang w:val="es-PE" w:eastAsia="es-CO"/>
              </w:rPr>
              <w:t xml:space="preserve">Las ofertas deben contar con clave de seguridad en poder únicamente del oferente hasta el acto público virtual de apertura de ofertas que se realizara el </w:t>
            </w:r>
            <w:r w:rsidR="00426582">
              <w:rPr>
                <w:rFonts w:asciiTheme="majorHAnsi" w:eastAsia="MS Mincho" w:hAnsiTheme="majorHAnsi" w:cstheme="minorHAnsi"/>
                <w:sz w:val="20"/>
                <w:szCs w:val="20"/>
                <w:lang w:val="es-PE" w:eastAsia="es-CO"/>
              </w:rPr>
              <w:t>06</w:t>
            </w:r>
            <w:r w:rsidRPr="0009112C">
              <w:rPr>
                <w:rFonts w:asciiTheme="majorHAnsi" w:eastAsia="MS Mincho" w:hAnsiTheme="majorHAnsi" w:cstheme="minorHAnsi"/>
                <w:b/>
                <w:sz w:val="20"/>
                <w:szCs w:val="20"/>
                <w:lang w:val="es-PE" w:eastAsia="es-CO"/>
              </w:rPr>
              <w:t xml:space="preserve"> de </w:t>
            </w:r>
            <w:r w:rsidR="007E038C">
              <w:rPr>
                <w:rFonts w:asciiTheme="majorHAnsi" w:eastAsia="MS Mincho" w:hAnsiTheme="majorHAnsi" w:cstheme="minorHAnsi"/>
                <w:b/>
                <w:sz w:val="20"/>
                <w:szCs w:val="20"/>
                <w:lang w:val="es-PE" w:eastAsia="es-CO"/>
              </w:rPr>
              <w:t>junio</w:t>
            </w:r>
            <w:r w:rsidRPr="0009112C">
              <w:rPr>
                <w:rFonts w:asciiTheme="majorHAnsi" w:eastAsia="MS Mincho" w:hAnsiTheme="majorHAnsi" w:cstheme="minorHAnsi"/>
                <w:b/>
                <w:sz w:val="20"/>
                <w:szCs w:val="20"/>
                <w:lang w:val="es-PE" w:eastAsia="es-CO"/>
              </w:rPr>
              <w:t xml:space="preserve"> </w:t>
            </w:r>
            <w:r w:rsidR="000A7930">
              <w:rPr>
                <w:rFonts w:asciiTheme="majorHAnsi" w:eastAsia="MS Mincho" w:hAnsiTheme="majorHAnsi" w:cstheme="minorHAnsi"/>
                <w:b/>
                <w:sz w:val="20"/>
                <w:szCs w:val="20"/>
                <w:lang w:val="es-PE" w:eastAsia="es-CO"/>
              </w:rPr>
              <w:t xml:space="preserve">de 2024 </w:t>
            </w:r>
            <w:r w:rsidRPr="0009112C">
              <w:rPr>
                <w:rFonts w:asciiTheme="majorHAnsi" w:eastAsia="MS Mincho" w:hAnsiTheme="majorHAnsi" w:cstheme="minorHAnsi"/>
                <w:b/>
                <w:sz w:val="20"/>
                <w:szCs w:val="20"/>
                <w:lang w:val="es-PE" w:eastAsia="es-CO"/>
              </w:rPr>
              <w:t>a las 1</w:t>
            </w:r>
            <w:r w:rsidR="00426582">
              <w:rPr>
                <w:rFonts w:asciiTheme="majorHAnsi" w:eastAsia="MS Mincho" w:hAnsiTheme="majorHAnsi" w:cstheme="minorHAnsi"/>
                <w:b/>
                <w:sz w:val="20"/>
                <w:szCs w:val="20"/>
                <w:lang w:val="es-PE" w:eastAsia="es-CO"/>
              </w:rPr>
              <w:t>6</w:t>
            </w:r>
            <w:bookmarkStart w:id="0" w:name="_GoBack"/>
            <w:bookmarkEnd w:id="0"/>
            <w:r w:rsidRPr="0009112C">
              <w:rPr>
                <w:rFonts w:asciiTheme="majorHAnsi" w:eastAsia="MS Mincho" w:hAnsiTheme="majorHAnsi" w:cstheme="minorHAnsi"/>
                <w:b/>
                <w:sz w:val="20"/>
                <w:szCs w:val="20"/>
                <w:lang w:val="es-PE" w:eastAsia="es-CO"/>
              </w:rPr>
              <w:t>:30 horas.</w:t>
            </w:r>
          </w:p>
          <w:p w14:paraId="4EE61996" w14:textId="77777777" w:rsidR="00EB3BF0" w:rsidRPr="00EB3BF0" w:rsidRDefault="00EB3BF0" w:rsidP="00EB3BF0">
            <w:pPr>
              <w:jc w:val="both"/>
              <w:rPr>
                <w:rFonts w:asciiTheme="majorHAnsi" w:eastAsia="MS Mincho" w:hAnsiTheme="majorHAnsi" w:cstheme="minorHAnsi"/>
                <w:sz w:val="20"/>
                <w:szCs w:val="20"/>
                <w:lang w:val="es-PE" w:eastAsia="es-CO"/>
              </w:rPr>
            </w:pPr>
          </w:p>
          <w:p w14:paraId="6C7067FB" w14:textId="77777777" w:rsidR="00EB3BF0" w:rsidRPr="00EB3BF0" w:rsidRDefault="00EB3BF0" w:rsidP="00EB3BF0">
            <w:pPr>
              <w:jc w:val="both"/>
              <w:rPr>
                <w:rFonts w:asciiTheme="majorHAnsi" w:eastAsia="MS Mincho" w:hAnsiTheme="majorHAnsi" w:cstheme="minorHAnsi"/>
                <w:sz w:val="20"/>
                <w:szCs w:val="20"/>
                <w:lang w:val="es-PE" w:eastAsia="es-CO"/>
              </w:rPr>
            </w:pPr>
            <w:r w:rsidRPr="00EB3BF0">
              <w:rPr>
                <w:rFonts w:asciiTheme="majorHAnsi" w:eastAsia="MS Mincho" w:hAnsiTheme="majorHAnsi" w:cstheme="minorHAnsi"/>
                <w:sz w:val="20"/>
                <w:szCs w:val="20"/>
                <w:lang w:val="es-PE" w:eastAsia="es-CO"/>
              </w:rPr>
              <w:t>PMESUT realizará el acuse de recibo al correo electrónico de los oferentes que enviaron sus ofertas, en ese mismo correo se enviará un link de acceso para la reunión virtual de apertura de ofertas.</w:t>
            </w:r>
          </w:p>
          <w:p w14:paraId="49CFF96A" w14:textId="77777777" w:rsidR="00EB3BF0" w:rsidRPr="00086CF4" w:rsidRDefault="00EB3BF0" w:rsidP="00EB3BF0">
            <w:pPr>
              <w:pStyle w:val="Textoindependiente"/>
              <w:spacing w:after="0"/>
              <w:jc w:val="both"/>
              <w:rPr>
                <w:rFonts w:ascii="Arial" w:hAnsi="Arial" w:cs="Arial"/>
                <w:b/>
                <w:bCs/>
                <w:color w:val="0000FF"/>
                <w:lang w:val="es-PE"/>
              </w:rPr>
            </w:pPr>
          </w:p>
        </w:tc>
      </w:tr>
    </w:tbl>
    <w:p w14:paraId="27665845" w14:textId="5376AC98" w:rsidR="00E560CF" w:rsidRPr="00CC5031" w:rsidRDefault="00E560CF" w:rsidP="003701E3">
      <w:pPr>
        <w:widowControl w:val="0"/>
        <w:autoSpaceDE w:val="0"/>
        <w:autoSpaceDN w:val="0"/>
        <w:adjustRightInd w:val="0"/>
        <w:spacing w:after="120"/>
        <w:ind w:right="-47"/>
        <w:jc w:val="both"/>
        <w:rPr>
          <w:rFonts w:ascii="Arial" w:hAnsi="Arial" w:cs="Arial"/>
          <w:sz w:val="18"/>
          <w:szCs w:val="20"/>
          <w:lang w:val="es-PE"/>
        </w:rPr>
      </w:pPr>
    </w:p>
    <w:p w14:paraId="1C5517C0" w14:textId="709D7C58" w:rsidR="00E560CF" w:rsidRPr="00CC5031" w:rsidRDefault="002105FB" w:rsidP="003701E3">
      <w:pPr>
        <w:widowControl w:val="0"/>
        <w:autoSpaceDE w:val="0"/>
        <w:autoSpaceDN w:val="0"/>
        <w:adjustRightInd w:val="0"/>
        <w:spacing w:after="120"/>
        <w:ind w:right="-47"/>
        <w:jc w:val="both"/>
        <w:rPr>
          <w:rFonts w:ascii="Arial" w:hAnsi="Arial" w:cs="Arial"/>
          <w:sz w:val="20"/>
          <w:szCs w:val="22"/>
          <w:lang w:val="es-PE"/>
        </w:rPr>
      </w:pPr>
      <w:r w:rsidRPr="00CC5031">
        <w:rPr>
          <w:rFonts w:ascii="Arial" w:hAnsi="Arial" w:cs="Arial"/>
          <w:sz w:val="20"/>
          <w:szCs w:val="22"/>
          <w:lang w:val="es-PE"/>
        </w:rPr>
        <w:t xml:space="preserve">San </w:t>
      </w:r>
      <w:r w:rsidR="006756D5" w:rsidRPr="00CC5031">
        <w:rPr>
          <w:rFonts w:ascii="Arial" w:hAnsi="Arial" w:cs="Arial"/>
          <w:sz w:val="20"/>
          <w:szCs w:val="22"/>
          <w:lang w:val="es-PE"/>
        </w:rPr>
        <w:t xml:space="preserve">Isidro, </w:t>
      </w:r>
      <w:r w:rsidR="00426582">
        <w:rPr>
          <w:rFonts w:ascii="Arial" w:hAnsi="Arial" w:cs="Arial"/>
          <w:sz w:val="20"/>
          <w:szCs w:val="22"/>
          <w:lang w:val="es-PE"/>
        </w:rPr>
        <w:t>30</w:t>
      </w:r>
      <w:r w:rsidR="00EB3BF0">
        <w:rPr>
          <w:rFonts w:ascii="Arial" w:hAnsi="Arial" w:cs="Arial"/>
          <w:sz w:val="20"/>
          <w:szCs w:val="22"/>
          <w:lang w:val="es-PE"/>
        </w:rPr>
        <w:t xml:space="preserve"> de </w:t>
      </w:r>
      <w:r w:rsidR="00E748E9">
        <w:rPr>
          <w:rFonts w:ascii="Arial" w:hAnsi="Arial" w:cs="Arial"/>
          <w:sz w:val="20"/>
          <w:szCs w:val="22"/>
          <w:lang w:val="es-PE"/>
        </w:rPr>
        <w:t>abril</w:t>
      </w:r>
      <w:r w:rsidR="00EB3BF0">
        <w:rPr>
          <w:rFonts w:ascii="Arial" w:hAnsi="Arial" w:cs="Arial"/>
          <w:sz w:val="20"/>
          <w:szCs w:val="22"/>
          <w:lang w:val="es-PE"/>
        </w:rPr>
        <w:t xml:space="preserve"> de 2024</w:t>
      </w:r>
    </w:p>
    <w:p w14:paraId="4AE5CFD7" w14:textId="77777777" w:rsidR="00B97B14" w:rsidRPr="00CC5031" w:rsidRDefault="00B97B14" w:rsidP="003701E3">
      <w:pPr>
        <w:numPr>
          <w:ilvl w:val="12"/>
          <w:numId w:val="0"/>
        </w:numPr>
        <w:jc w:val="center"/>
        <w:rPr>
          <w:i/>
          <w:color w:val="0070C0"/>
          <w:spacing w:val="-2"/>
          <w:sz w:val="22"/>
          <w:lang w:val="es-PE"/>
        </w:rPr>
      </w:pPr>
    </w:p>
    <w:sectPr w:rsidR="00B97B14" w:rsidRPr="00CC5031" w:rsidSect="007E34DA">
      <w:headerReference w:type="even" r:id="rId12"/>
      <w:headerReference w:type="default" r:id="rId13"/>
      <w:footnotePr>
        <w:numRestart w:val="eachSect"/>
      </w:footnotePr>
      <w:pgSz w:w="12240" w:h="15840" w:code="1"/>
      <w:pgMar w:top="1440" w:right="1440" w:bottom="1440" w:left="1440"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8049D2" w14:textId="77777777" w:rsidR="00596DE3" w:rsidRDefault="00596DE3" w:rsidP="007711FD">
      <w:r>
        <w:separator/>
      </w:r>
    </w:p>
  </w:endnote>
  <w:endnote w:type="continuationSeparator" w:id="0">
    <w:p w14:paraId="5E0D0922" w14:textId="77777777" w:rsidR="00596DE3" w:rsidRDefault="00596DE3" w:rsidP="00771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479B7D" w14:textId="77777777" w:rsidR="00596DE3" w:rsidRDefault="00596DE3" w:rsidP="007711FD">
      <w:r>
        <w:separator/>
      </w:r>
    </w:p>
  </w:footnote>
  <w:footnote w:type="continuationSeparator" w:id="0">
    <w:p w14:paraId="67B64A8F" w14:textId="77777777" w:rsidR="00596DE3" w:rsidRDefault="00596DE3" w:rsidP="007711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41FDC" w14:textId="77777777" w:rsidR="0008136C" w:rsidRDefault="007711FD">
    <w:pPr>
      <w:pStyle w:val="Encabezado"/>
      <w:pBdr>
        <w:bottom w:val="single" w:sz="4" w:space="1" w:color="auto"/>
      </w:pBdr>
      <w:jc w:val="left"/>
      <w:rPr>
        <w:lang w:val="es-ES"/>
      </w:rPr>
    </w:pPr>
    <w:r>
      <w:rPr>
        <w:rStyle w:val="Nmerodepgina"/>
      </w:rPr>
      <w:fldChar w:fldCharType="begin"/>
    </w:r>
    <w:r>
      <w:rPr>
        <w:rStyle w:val="Nmerodepgina"/>
        <w:lang w:val="es-ES"/>
      </w:rPr>
      <w:instrText xml:space="preserve"> PAGE </w:instrText>
    </w:r>
    <w:r>
      <w:rPr>
        <w:rStyle w:val="Nmerodepgina"/>
      </w:rPr>
      <w:fldChar w:fldCharType="separate"/>
    </w:r>
    <w:r>
      <w:rPr>
        <w:rStyle w:val="Nmerodepgina"/>
        <w:noProof/>
        <w:lang w:val="es-ES"/>
      </w:rPr>
      <w:t>166</w:t>
    </w:r>
    <w:r>
      <w:rPr>
        <w:rStyle w:val="Nmerodepgina"/>
      </w:rPr>
      <w:fldChar w:fldCharType="end"/>
    </w:r>
    <w:r>
      <w:rPr>
        <w:rStyle w:val="Nmerodepgina"/>
        <w:lang w:val="es-ES"/>
      </w:rPr>
      <w:tab/>
    </w:r>
    <w:r>
      <w:rPr>
        <w:lang w:val="es-ES"/>
      </w:rPr>
      <w:t xml:space="preserve">Anexos: Formularios de llamado a licitación </w:t>
    </w:r>
  </w:p>
  <w:p w14:paraId="79970CD1" w14:textId="77777777" w:rsidR="0008136C" w:rsidRDefault="00596DE3">
    <w:pPr>
      <w:pStyle w:val="Encabezado"/>
      <w:rPr>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B5D94" w14:textId="7C586697" w:rsidR="0098073C" w:rsidRPr="004759FD" w:rsidRDefault="0098073C" w:rsidP="0098073C">
    <w:pPr>
      <w:rPr>
        <w:rFonts w:ascii="Arial" w:hAnsi="Arial" w:cs="Arial"/>
        <w:color w:val="FFFFFF"/>
        <w:sz w:val="22"/>
        <w:szCs w:val="22"/>
      </w:rPr>
    </w:pPr>
    <w:r w:rsidRPr="00C304A0">
      <w:rPr>
        <w:b/>
        <w:bCs/>
        <w:noProof/>
        <w:sz w:val="16"/>
        <w:szCs w:val="16"/>
        <w:lang w:val="es-PE" w:eastAsia="es-PE"/>
      </w:rPr>
      <w:drawing>
        <wp:anchor distT="0" distB="0" distL="114300" distR="114300" simplePos="0" relativeHeight="251659264" behindDoc="0" locked="0" layoutInCell="1" allowOverlap="1" wp14:anchorId="71AAA00F" wp14:editId="39CB5E14">
          <wp:simplePos x="0" y="0"/>
          <wp:positionH relativeFrom="column">
            <wp:posOffset>-170667</wp:posOffset>
          </wp:positionH>
          <wp:positionV relativeFrom="paragraph">
            <wp:posOffset>-36977</wp:posOffset>
          </wp:positionV>
          <wp:extent cx="6189784" cy="559435"/>
          <wp:effectExtent l="0" t="0" r="1905" b="0"/>
          <wp:wrapNone/>
          <wp:docPr id="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196087" cy="5600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94B1E"/>
    <w:multiLevelType w:val="hybridMultilevel"/>
    <w:tmpl w:val="F5DE0C3A"/>
    <w:lvl w:ilvl="0" w:tplc="30E631D8">
      <w:start w:val="1"/>
      <w:numFmt w:val="decimal"/>
      <w:lvlText w:val="%1."/>
      <w:lvlJc w:val="left"/>
      <w:pPr>
        <w:ind w:left="360" w:hanging="360"/>
      </w:pPr>
      <w:rPr>
        <w:rFonts w:asciiTheme="minorHAnsi" w:hAnsiTheme="minorHAnsi" w:hint="default"/>
        <w:b w:val="0"/>
        <w:i w:val="0"/>
        <w:color w:val="auto"/>
        <w:sz w:val="22"/>
        <w:szCs w:val="22"/>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nsid w:val="429C1EE9"/>
    <w:multiLevelType w:val="hybridMultilevel"/>
    <w:tmpl w:val="274016DC"/>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5F5758DD"/>
    <w:multiLevelType w:val="hybridMultilevel"/>
    <w:tmpl w:val="683088F6"/>
    <w:lvl w:ilvl="0" w:tplc="2DA69B6A">
      <w:start w:val="1"/>
      <w:numFmt w:val="decimal"/>
      <w:lvlText w:val="%1."/>
      <w:lvlJc w:val="left"/>
      <w:pPr>
        <w:ind w:left="720" w:hanging="360"/>
      </w:pPr>
      <w:rPr>
        <w:rFonts w:asciiTheme="minorHAnsi" w:hAnsiTheme="minorHAnsi" w:hint="default"/>
        <w:b w:val="0"/>
        <w:i w:val="0"/>
        <w:color w:val="auto"/>
        <w:sz w:val="22"/>
        <w:szCs w:val="22"/>
      </w:rPr>
    </w:lvl>
    <w:lvl w:ilvl="1" w:tplc="04090019">
      <w:start w:val="1"/>
      <w:numFmt w:val="lowerLetter"/>
      <w:lvlText w:val="%2."/>
      <w:lvlJc w:val="left"/>
      <w:pPr>
        <w:ind w:left="644"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04D4413"/>
    <w:multiLevelType w:val="multilevel"/>
    <w:tmpl w:val="5EA45284"/>
    <w:lvl w:ilvl="0">
      <w:start w:val="6"/>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
    <w:nsid w:val="7E611C20"/>
    <w:multiLevelType w:val="hybridMultilevel"/>
    <w:tmpl w:val="5AAAC4E2"/>
    <w:lvl w:ilvl="0" w:tplc="280A0017">
      <w:start w:val="1"/>
      <w:numFmt w:val="lowerLetter"/>
      <w:lvlText w:val="%1)"/>
      <w:lvlJc w:val="left"/>
      <w:pPr>
        <w:ind w:left="720" w:hanging="360"/>
      </w:pPr>
      <w:rPr>
        <w:rFonts w:hint="default"/>
        <w:b w:val="0"/>
        <w:i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1FD"/>
    <w:rsid w:val="000171AF"/>
    <w:rsid w:val="00042A2D"/>
    <w:rsid w:val="00043F78"/>
    <w:rsid w:val="000616FE"/>
    <w:rsid w:val="00064648"/>
    <w:rsid w:val="00064D5A"/>
    <w:rsid w:val="0007725E"/>
    <w:rsid w:val="00082F6D"/>
    <w:rsid w:val="000836C3"/>
    <w:rsid w:val="00086CF4"/>
    <w:rsid w:val="0009112C"/>
    <w:rsid w:val="000A7930"/>
    <w:rsid w:val="000E3F0D"/>
    <w:rsid w:val="000F159C"/>
    <w:rsid w:val="000F4572"/>
    <w:rsid w:val="00110892"/>
    <w:rsid w:val="00167A2D"/>
    <w:rsid w:val="001739A9"/>
    <w:rsid w:val="00193D17"/>
    <w:rsid w:val="001A2DF7"/>
    <w:rsid w:val="001C6F10"/>
    <w:rsid w:val="001F0812"/>
    <w:rsid w:val="001F74B3"/>
    <w:rsid w:val="002105FB"/>
    <w:rsid w:val="00226245"/>
    <w:rsid w:val="002423F8"/>
    <w:rsid w:val="00261AEF"/>
    <w:rsid w:val="00291EE4"/>
    <w:rsid w:val="002A3E30"/>
    <w:rsid w:val="002D0F19"/>
    <w:rsid w:val="002D44AB"/>
    <w:rsid w:val="002E6752"/>
    <w:rsid w:val="0031462B"/>
    <w:rsid w:val="003701E3"/>
    <w:rsid w:val="003720BE"/>
    <w:rsid w:val="003C3835"/>
    <w:rsid w:val="003D36C7"/>
    <w:rsid w:val="003D5343"/>
    <w:rsid w:val="003F7526"/>
    <w:rsid w:val="004035F3"/>
    <w:rsid w:val="0041338D"/>
    <w:rsid w:val="00426582"/>
    <w:rsid w:val="00441561"/>
    <w:rsid w:val="00443D38"/>
    <w:rsid w:val="0047463F"/>
    <w:rsid w:val="00495059"/>
    <w:rsid w:val="004B072B"/>
    <w:rsid w:val="004C0E47"/>
    <w:rsid w:val="0052040D"/>
    <w:rsid w:val="00524DF8"/>
    <w:rsid w:val="00544259"/>
    <w:rsid w:val="0056425B"/>
    <w:rsid w:val="00596DE3"/>
    <w:rsid w:val="005D00E7"/>
    <w:rsid w:val="00617B11"/>
    <w:rsid w:val="00623E7F"/>
    <w:rsid w:val="0064345A"/>
    <w:rsid w:val="006723C9"/>
    <w:rsid w:val="006734F0"/>
    <w:rsid w:val="00673560"/>
    <w:rsid w:val="006756D5"/>
    <w:rsid w:val="007406DB"/>
    <w:rsid w:val="007711FD"/>
    <w:rsid w:val="0077500E"/>
    <w:rsid w:val="007756DA"/>
    <w:rsid w:val="00791BA8"/>
    <w:rsid w:val="00796A81"/>
    <w:rsid w:val="007D2BFB"/>
    <w:rsid w:val="007D4BE4"/>
    <w:rsid w:val="007E038C"/>
    <w:rsid w:val="007F6BEF"/>
    <w:rsid w:val="00800571"/>
    <w:rsid w:val="00811989"/>
    <w:rsid w:val="00855700"/>
    <w:rsid w:val="008622F1"/>
    <w:rsid w:val="00867092"/>
    <w:rsid w:val="008C661A"/>
    <w:rsid w:val="008D5264"/>
    <w:rsid w:val="008D60E6"/>
    <w:rsid w:val="008F2D09"/>
    <w:rsid w:val="009757BB"/>
    <w:rsid w:val="0098073C"/>
    <w:rsid w:val="00990274"/>
    <w:rsid w:val="0099537E"/>
    <w:rsid w:val="009F5782"/>
    <w:rsid w:val="00A74B53"/>
    <w:rsid w:val="00AB1856"/>
    <w:rsid w:val="00AC18A0"/>
    <w:rsid w:val="00AE7457"/>
    <w:rsid w:val="00B01021"/>
    <w:rsid w:val="00B17929"/>
    <w:rsid w:val="00B60A4D"/>
    <w:rsid w:val="00B67060"/>
    <w:rsid w:val="00B76BA4"/>
    <w:rsid w:val="00B9430D"/>
    <w:rsid w:val="00B97B14"/>
    <w:rsid w:val="00BB3D04"/>
    <w:rsid w:val="00BB58BA"/>
    <w:rsid w:val="00BC6143"/>
    <w:rsid w:val="00BF21C6"/>
    <w:rsid w:val="00BF4045"/>
    <w:rsid w:val="00C059E4"/>
    <w:rsid w:val="00C25E7B"/>
    <w:rsid w:val="00C26AF1"/>
    <w:rsid w:val="00C446FB"/>
    <w:rsid w:val="00C5257C"/>
    <w:rsid w:val="00CC0941"/>
    <w:rsid w:val="00CC5031"/>
    <w:rsid w:val="00CF231B"/>
    <w:rsid w:val="00D50F04"/>
    <w:rsid w:val="00D51633"/>
    <w:rsid w:val="00D539F7"/>
    <w:rsid w:val="00D62E9D"/>
    <w:rsid w:val="00DB1C0E"/>
    <w:rsid w:val="00DC50F3"/>
    <w:rsid w:val="00E011A8"/>
    <w:rsid w:val="00E02CFC"/>
    <w:rsid w:val="00E04E87"/>
    <w:rsid w:val="00E074A1"/>
    <w:rsid w:val="00E17F01"/>
    <w:rsid w:val="00E3167F"/>
    <w:rsid w:val="00E400AA"/>
    <w:rsid w:val="00E560CF"/>
    <w:rsid w:val="00E576E9"/>
    <w:rsid w:val="00E736AB"/>
    <w:rsid w:val="00E748E9"/>
    <w:rsid w:val="00EA1FCC"/>
    <w:rsid w:val="00EB3BF0"/>
    <w:rsid w:val="00ED4B89"/>
    <w:rsid w:val="00EE7C88"/>
    <w:rsid w:val="00EF3BB3"/>
    <w:rsid w:val="00F35B91"/>
    <w:rsid w:val="00F418D4"/>
    <w:rsid w:val="00F658B0"/>
    <w:rsid w:val="00FC7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106190"/>
  <w15:chartTrackingRefBased/>
  <w15:docId w15:val="{4EB1E38B-8379-42E8-AA7F-FD63148FB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1FD"/>
    <w:pPr>
      <w:spacing w:after="0" w:line="240" w:lineRule="auto"/>
    </w:pPr>
    <w:rPr>
      <w:rFonts w:ascii="Times New Roman" w:eastAsia="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711FD"/>
    <w:pPr>
      <w:pBdr>
        <w:bottom w:val="single" w:sz="4" w:space="1" w:color="000000"/>
      </w:pBdr>
      <w:tabs>
        <w:tab w:val="right" w:pos="9000"/>
      </w:tabs>
      <w:jc w:val="both"/>
    </w:pPr>
    <w:rPr>
      <w:rFonts w:ascii="Arial" w:hAnsi="Arial"/>
      <w:sz w:val="20"/>
      <w:szCs w:val="20"/>
    </w:rPr>
  </w:style>
  <w:style w:type="character" w:customStyle="1" w:styleId="EncabezadoCar">
    <w:name w:val="Encabezado Car"/>
    <w:basedOn w:val="Fuentedeprrafopredeter"/>
    <w:link w:val="Encabezado"/>
    <w:rsid w:val="007711FD"/>
    <w:rPr>
      <w:rFonts w:ascii="Arial" w:eastAsia="Times New Roman" w:hAnsi="Arial" w:cs="Times New Roman"/>
      <w:sz w:val="20"/>
      <w:szCs w:val="20"/>
    </w:rPr>
  </w:style>
  <w:style w:type="character" w:styleId="Nmerodepgina">
    <w:name w:val="page number"/>
    <w:rsid w:val="007711FD"/>
    <w:rPr>
      <w:rFonts w:ascii="Times New Roman" w:hAnsi="Times New Roman"/>
      <w:sz w:val="20"/>
    </w:rPr>
  </w:style>
  <w:style w:type="character" w:styleId="Refdenotaalpie">
    <w:name w:val="footnote reference"/>
    <w:uiPriority w:val="99"/>
    <w:rsid w:val="007711FD"/>
    <w:rPr>
      <w:vertAlign w:val="superscript"/>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7711FD"/>
    <w:pPr>
      <w:tabs>
        <w:tab w:val="left" w:pos="360"/>
      </w:tabs>
      <w:suppressAutoHyphens/>
      <w:overflowPunct w:val="0"/>
      <w:autoSpaceDE w:val="0"/>
      <w:autoSpaceDN w:val="0"/>
      <w:adjustRightInd w:val="0"/>
      <w:ind w:left="360" w:hanging="360"/>
      <w:textAlignment w:val="baseline"/>
    </w:pPr>
    <w:rPr>
      <w:sz w:val="20"/>
      <w:szCs w:val="20"/>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7711FD"/>
    <w:rPr>
      <w:rFonts w:ascii="Times New Roman" w:eastAsia="Times New Roman" w:hAnsi="Times New Roman" w:cs="Times New Roman"/>
      <w:sz w:val="20"/>
      <w:szCs w:val="20"/>
    </w:rPr>
  </w:style>
  <w:style w:type="paragraph" w:styleId="Piedepgina">
    <w:name w:val="footer"/>
    <w:basedOn w:val="Normal"/>
    <w:link w:val="PiedepginaCar"/>
    <w:uiPriority w:val="99"/>
    <w:unhideWhenUsed/>
    <w:rsid w:val="007711FD"/>
    <w:pPr>
      <w:tabs>
        <w:tab w:val="center" w:pos="4680"/>
        <w:tab w:val="right" w:pos="9360"/>
      </w:tabs>
    </w:pPr>
  </w:style>
  <w:style w:type="character" w:customStyle="1" w:styleId="PiedepginaCar">
    <w:name w:val="Pie de página Car"/>
    <w:basedOn w:val="Fuentedeprrafopredeter"/>
    <w:link w:val="Piedepgina"/>
    <w:uiPriority w:val="99"/>
    <w:rsid w:val="007711FD"/>
    <w:rPr>
      <w:rFonts w:ascii="Times New Roman" w:eastAsia="Times New Roman" w:hAnsi="Times New Roman" w:cs="Times New Roman"/>
      <w:sz w:val="24"/>
      <w:szCs w:val="24"/>
    </w:rPr>
  </w:style>
  <w:style w:type="character" w:styleId="Hipervnculo">
    <w:name w:val="Hyperlink"/>
    <w:uiPriority w:val="99"/>
    <w:unhideWhenUsed/>
    <w:rsid w:val="002E6752"/>
    <w:rPr>
      <w:color w:val="0000FF"/>
      <w:u w:val="single"/>
    </w:rPr>
  </w:style>
  <w:style w:type="paragraph" w:styleId="Prrafodelista">
    <w:name w:val="List Paragraph"/>
    <w:aliases w:val="Citation List,본문(내용),List Paragraph (numbered (a)),TITULO A,Titulo de Fígura,Cuadro 2-1,Fundamentacion,Bulleted List,Lista vistosa - Énfasis 11,Párrafo de lista2,Titulo parrafo,Punto,3,Iz - Párrafo de lista,Sivsa Parrafo,List Paragraph1"/>
    <w:basedOn w:val="Normal"/>
    <w:link w:val="PrrafodelistaCar"/>
    <w:uiPriority w:val="34"/>
    <w:qFormat/>
    <w:rsid w:val="00110892"/>
    <w:pPr>
      <w:ind w:left="720"/>
      <w:contextualSpacing/>
    </w:pPr>
  </w:style>
  <w:style w:type="character" w:customStyle="1" w:styleId="Mencinsinresolver1">
    <w:name w:val="Mención sin resolver1"/>
    <w:basedOn w:val="Fuentedeprrafopredeter"/>
    <w:uiPriority w:val="99"/>
    <w:semiHidden/>
    <w:unhideWhenUsed/>
    <w:rsid w:val="00167A2D"/>
    <w:rPr>
      <w:color w:val="605E5C"/>
      <w:shd w:val="clear" w:color="auto" w:fill="E1DFDD"/>
    </w:rPr>
  </w:style>
  <w:style w:type="paragraph" w:customStyle="1" w:styleId="Prrafodelista1">
    <w:name w:val="Párrafo de lista1"/>
    <w:basedOn w:val="Normal"/>
    <w:uiPriority w:val="99"/>
    <w:rsid w:val="00524DF8"/>
    <w:pPr>
      <w:spacing w:after="200" w:line="276" w:lineRule="auto"/>
      <w:ind w:left="720"/>
    </w:pPr>
    <w:rPr>
      <w:rFonts w:ascii="Calibri" w:hAnsi="Calibri" w:cs="Calibri"/>
      <w:sz w:val="22"/>
      <w:szCs w:val="22"/>
      <w:lang w:val="es-PE" w:eastAsia="es-PE"/>
    </w:rPr>
  </w:style>
  <w:style w:type="character" w:customStyle="1" w:styleId="PrrafodelistaCar">
    <w:name w:val="Párrafo de lista Car"/>
    <w:aliases w:val="Citation List Car,본문(내용) Car,List Paragraph (numbered (a)) Car,TITULO A Car,Titulo de Fígura Car,Cuadro 2-1 Car,Fundamentacion Car,Bulleted List Car,Lista vistosa - Énfasis 11 Car,Párrafo de lista2 Car,Titulo parrafo Car,Punto Car"/>
    <w:link w:val="Prrafodelista"/>
    <w:uiPriority w:val="34"/>
    <w:qFormat/>
    <w:rsid w:val="007D4BE4"/>
    <w:rPr>
      <w:rFonts w:ascii="Times New Roman" w:eastAsia="Times New Roman" w:hAnsi="Times New Roman" w:cs="Times New Roman"/>
      <w:sz w:val="24"/>
      <w:szCs w:val="24"/>
    </w:rPr>
  </w:style>
  <w:style w:type="paragraph" w:styleId="Textoindependiente">
    <w:name w:val="Body Text"/>
    <w:basedOn w:val="Normal"/>
    <w:link w:val="TextoindependienteCar"/>
    <w:uiPriority w:val="99"/>
    <w:unhideWhenUsed/>
    <w:rsid w:val="00CC5031"/>
    <w:pPr>
      <w:spacing w:after="120"/>
    </w:pPr>
    <w:rPr>
      <w:rFonts w:ascii="Courier New" w:eastAsia="MS Mincho" w:hAnsi="Courier New"/>
      <w:sz w:val="20"/>
      <w:szCs w:val="20"/>
      <w:lang w:val="es-ES" w:eastAsia="es-CO"/>
    </w:rPr>
  </w:style>
  <w:style w:type="character" w:customStyle="1" w:styleId="TextoindependienteCar">
    <w:name w:val="Texto independiente Car"/>
    <w:basedOn w:val="Fuentedeprrafopredeter"/>
    <w:link w:val="Textoindependiente"/>
    <w:uiPriority w:val="99"/>
    <w:rsid w:val="00CC5031"/>
    <w:rPr>
      <w:rFonts w:ascii="Courier New" w:eastAsia="MS Mincho" w:hAnsi="Courier New" w:cs="Times New Roman"/>
      <w:sz w:val="20"/>
      <w:szCs w:val="20"/>
      <w:lang w:val="es-ES" w:eastAsia="es-CO"/>
    </w:rPr>
  </w:style>
  <w:style w:type="paragraph" w:customStyle="1" w:styleId="Default">
    <w:name w:val="Default"/>
    <w:rsid w:val="00EB3BF0"/>
    <w:pPr>
      <w:autoSpaceDE w:val="0"/>
      <w:autoSpaceDN w:val="0"/>
      <w:adjustRightInd w:val="0"/>
      <w:spacing w:after="0" w:line="240" w:lineRule="auto"/>
    </w:pPr>
    <w:rPr>
      <w:rFonts w:ascii="Calibri" w:hAnsi="Calibri" w:cs="Calibri"/>
      <w:color w:val="000000"/>
      <w:sz w:val="24"/>
      <w:szCs w:val="24"/>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708836">
      <w:bodyDiv w:val="1"/>
      <w:marLeft w:val="0"/>
      <w:marRight w:val="0"/>
      <w:marTop w:val="0"/>
      <w:marBottom w:val="0"/>
      <w:divBdr>
        <w:top w:val="none" w:sz="0" w:space="0" w:color="auto"/>
        <w:left w:val="none" w:sz="0" w:space="0" w:color="auto"/>
        <w:bottom w:val="none" w:sz="0" w:space="0" w:color="auto"/>
        <w:right w:val="none" w:sz="0" w:space="0" w:color="auto"/>
      </w:divBdr>
    </w:div>
    <w:div w:id="305547470">
      <w:bodyDiv w:val="1"/>
      <w:marLeft w:val="0"/>
      <w:marRight w:val="0"/>
      <w:marTop w:val="0"/>
      <w:marBottom w:val="0"/>
      <w:divBdr>
        <w:top w:val="none" w:sz="0" w:space="0" w:color="auto"/>
        <w:left w:val="none" w:sz="0" w:space="0" w:color="auto"/>
        <w:bottom w:val="none" w:sz="0" w:space="0" w:color="auto"/>
        <w:right w:val="none" w:sz="0" w:space="0" w:color="auto"/>
      </w:divBdr>
    </w:div>
    <w:div w:id="1221331813">
      <w:bodyDiv w:val="1"/>
      <w:marLeft w:val="0"/>
      <w:marRight w:val="0"/>
      <w:marTop w:val="0"/>
      <w:marBottom w:val="0"/>
      <w:divBdr>
        <w:top w:val="none" w:sz="0" w:space="0" w:color="auto"/>
        <w:left w:val="none" w:sz="0" w:space="0" w:color="auto"/>
        <w:bottom w:val="none" w:sz="0" w:space="0" w:color="auto"/>
        <w:right w:val="none" w:sz="0" w:space="0" w:color="auto"/>
      </w:divBdr>
    </w:div>
    <w:div w:id="1290168286">
      <w:bodyDiv w:val="1"/>
      <w:marLeft w:val="0"/>
      <w:marRight w:val="0"/>
      <w:marTop w:val="0"/>
      <w:marBottom w:val="0"/>
      <w:divBdr>
        <w:top w:val="none" w:sz="0" w:space="0" w:color="auto"/>
        <w:left w:val="none" w:sz="0" w:space="0" w:color="auto"/>
        <w:bottom w:val="none" w:sz="0" w:space="0" w:color="auto"/>
        <w:right w:val="none" w:sz="0" w:space="0" w:color="auto"/>
      </w:divBdr>
    </w:div>
    <w:div w:id="1479036787">
      <w:bodyDiv w:val="1"/>
      <w:marLeft w:val="0"/>
      <w:marRight w:val="0"/>
      <w:marTop w:val="0"/>
      <w:marBottom w:val="0"/>
      <w:divBdr>
        <w:top w:val="none" w:sz="0" w:space="0" w:color="auto"/>
        <w:left w:val="none" w:sz="0" w:space="0" w:color="auto"/>
        <w:bottom w:val="none" w:sz="0" w:space="0" w:color="auto"/>
        <w:right w:val="none" w:sz="0" w:space="0" w:color="auto"/>
      </w:divBdr>
    </w:div>
    <w:div w:id="1906406170">
      <w:bodyDiv w:val="1"/>
      <w:marLeft w:val="0"/>
      <w:marRight w:val="0"/>
      <w:marTop w:val="0"/>
      <w:marBottom w:val="0"/>
      <w:divBdr>
        <w:top w:val="none" w:sz="0" w:space="0" w:color="auto"/>
        <w:left w:val="none" w:sz="0" w:space="0" w:color="auto"/>
        <w:bottom w:val="none" w:sz="0" w:space="0" w:color="auto"/>
        <w:right w:val="none" w:sz="0" w:space="0" w:color="auto"/>
      </w:divBdr>
    </w:div>
    <w:div w:id="213918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quisiciones@pmesut.gob.p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dquisiciones@ue118.gob.p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E28DCD58A7B14381C5CD71A5D35F69" ma:contentTypeVersion="5" ma:contentTypeDescription="Create a new document." ma:contentTypeScope="" ma:versionID="324f1238151601cc41db61baf00bfdad">
  <xsd:schema xmlns:xsd="http://www.w3.org/2001/XMLSchema" xmlns:xs="http://www.w3.org/2001/XMLSchema" xmlns:p="http://schemas.microsoft.com/office/2006/metadata/properties" xmlns:ns2="6027894a-ef8d-467d-890e-5c442535e41f" xmlns:ns3="5e0e1a3d-92f5-4f1a-acb5-5d320d072d09" targetNamespace="http://schemas.microsoft.com/office/2006/metadata/properties" ma:root="true" ma:fieldsID="1bd253fcfe026c89df9ec62c46dbc553" ns2:_="" ns3:_="">
    <xsd:import namespace="6027894a-ef8d-467d-890e-5c442535e41f"/>
    <xsd:import namespace="5e0e1a3d-92f5-4f1a-acb5-5d320d072d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27894a-ef8d-467d-890e-5c442535e4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0e1a3d-92f5-4f1a-acb5-5d320d072d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9C8C5F-4FE6-4840-8C70-96CE68AE72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B04E7E-F82D-4FCA-A6A8-06DED3826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27894a-ef8d-467d-890e-5c442535e41f"/>
    <ds:schemaRef ds:uri="5e0e1a3d-92f5-4f1a-acb5-5d320d072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AB5242-0FFC-431B-9089-D28C526C5D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230</Words>
  <Characters>1267</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Andara Chacon, Freddy Antonio</dc:creator>
  <cp:keywords/>
  <dc:description/>
  <cp:lastModifiedBy>Raúl Jesús Palomino Amblodegui</cp:lastModifiedBy>
  <cp:revision>14</cp:revision>
  <cp:lastPrinted>2021-08-13T20:16:00Z</cp:lastPrinted>
  <dcterms:created xsi:type="dcterms:W3CDTF">2024-03-26T01:30:00Z</dcterms:created>
  <dcterms:modified xsi:type="dcterms:W3CDTF">2024-04-30T21:42:00Z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0x01010057E28DCD58A7B14381C5CD71A5D35F69</vt:lpwstr>
  </property>
</Properties>
</file>