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E7F1C" w14:textId="09DA0374" w:rsidR="00684292" w:rsidRPr="00720B18" w:rsidRDefault="0087636C" w:rsidP="00A5214B">
      <w:pPr>
        <w:spacing w:after="0" w:line="240" w:lineRule="auto"/>
        <w:jc w:val="center"/>
        <w:rPr>
          <w:rFonts w:ascii="Arial" w:hAnsi="Arial" w:cs="Arial"/>
          <w:szCs w:val="20"/>
        </w:rPr>
      </w:pPr>
      <w:bookmarkStart w:id="0" w:name="_GoBack"/>
      <w:bookmarkEnd w:id="0"/>
      <w:r w:rsidRPr="00720B18">
        <w:rPr>
          <w:rFonts w:ascii="Arial" w:hAnsi="Arial" w:cs="Arial"/>
          <w:b/>
          <w:szCs w:val="20"/>
        </w:rPr>
        <w:t>TÉRMINOS DE REFERENCIA</w:t>
      </w:r>
      <w:r w:rsidR="00684292" w:rsidRPr="00720B18">
        <w:rPr>
          <w:rFonts w:ascii="Arial" w:hAnsi="Arial" w:cs="Arial"/>
          <w:szCs w:val="20"/>
        </w:rPr>
        <w:t xml:space="preserve"> </w:t>
      </w:r>
    </w:p>
    <w:p w14:paraId="7DF5FD25" w14:textId="77777777" w:rsidR="00A5214B" w:rsidRPr="00551D3D" w:rsidRDefault="00A5214B" w:rsidP="00A5214B">
      <w:pPr>
        <w:spacing w:after="0" w:line="240" w:lineRule="auto"/>
        <w:jc w:val="center"/>
        <w:rPr>
          <w:rFonts w:ascii="Arial" w:hAnsi="Arial" w:cs="Arial"/>
          <w:b/>
          <w:sz w:val="20"/>
          <w:szCs w:val="20"/>
        </w:rPr>
      </w:pPr>
    </w:p>
    <w:tbl>
      <w:tblPr>
        <w:tblW w:w="8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4"/>
      </w:tblGrid>
      <w:tr w:rsidR="00684292" w:rsidRPr="00551D3D" w14:paraId="1328E3DE" w14:textId="77777777" w:rsidTr="003E7531">
        <w:trPr>
          <w:jc w:val="center"/>
        </w:trPr>
        <w:tc>
          <w:tcPr>
            <w:tcW w:w="8554" w:type="dxa"/>
          </w:tcPr>
          <w:p w14:paraId="316F3AA0" w14:textId="32B54818" w:rsidR="00684292" w:rsidRPr="00720B18" w:rsidRDefault="00684292" w:rsidP="00A5214B">
            <w:pPr>
              <w:pStyle w:val="Normal0"/>
              <w:jc w:val="center"/>
              <w:rPr>
                <w:b/>
                <w:bCs/>
                <w:szCs w:val="20"/>
              </w:rPr>
            </w:pPr>
            <w:r w:rsidRPr="00720B18">
              <w:rPr>
                <w:b/>
                <w:bCs/>
                <w:szCs w:val="20"/>
              </w:rPr>
              <w:t xml:space="preserve">SERVICIO DE CONSULTORÍA PARA </w:t>
            </w:r>
            <w:r w:rsidR="002C100C" w:rsidRPr="00720B18">
              <w:rPr>
                <w:b/>
                <w:bCs/>
                <w:szCs w:val="20"/>
              </w:rPr>
              <w:t xml:space="preserve">LA </w:t>
            </w:r>
            <w:r w:rsidRPr="00720B18">
              <w:rPr>
                <w:b/>
                <w:bCs/>
                <w:szCs w:val="20"/>
              </w:rPr>
              <w:t>APLICACIÓN DE LA ENCUESTA ANUAL SOBRE LA MEJORA DEL SERVICIO EDUCATIVO EN UNIVERSIDADES PÚBLICAS - ESEUP 2024</w:t>
            </w:r>
          </w:p>
        </w:tc>
      </w:tr>
    </w:tbl>
    <w:p w14:paraId="520BFA19" w14:textId="77777777" w:rsidR="00684292" w:rsidRPr="00551D3D" w:rsidRDefault="00684292" w:rsidP="00A5214B">
      <w:pPr>
        <w:pBdr>
          <w:top w:val="nil"/>
          <w:left w:val="nil"/>
          <w:bottom w:val="nil"/>
          <w:right w:val="nil"/>
          <w:between w:val="nil"/>
        </w:pBdr>
        <w:spacing w:after="0" w:line="240" w:lineRule="auto"/>
        <w:ind w:left="284"/>
        <w:rPr>
          <w:rFonts w:ascii="Arial" w:hAnsi="Arial" w:cs="Arial"/>
          <w:b/>
          <w:color w:val="000000"/>
        </w:rPr>
      </w:pPr>
    </w:p>
    <w:p w14:paraId="4806DC5E" w14:textId="0B803F60" w:rsidR="002764CE" w:rsidRPr="00551D3D" w:rsidRDefault="0087636C" w:rsidP="00B976D2">
      <w:pPr>
        <w:numPr>
          <w:ilvl w:val="0"/>
          <w:numId w:val="1"/>
        </w:numPr>
        <w:pBdr>
          <w:top w:val="nil"/>
          <w:left w:val="nil"/>
          <w:bottom w:val="nil"/>
          <w:right w:val="nil"/>
          <w:between w:val="nil"/>
        </w:pBdr>
        <w:spacing w:after="0" w:line="240" w:lineRule="auto"/>
        <w:ind w:left="284" w:hanging="357"/>
        <w:rPr>
          <w:rFonts w:ascii="Arial" w:hAnsi="Arial" w:cs="Arial"/>
          <w:b/>
          <w:color w:val="000000"/>
        </w:rPr>
      </w:pPr>
      <w:r w:rsidRPr="00551D3D">
        <w:rPr>
          <w:rFonts w:ascii="Arial" w:hAnsi="Arial" w:cs="Arial"/>
          <w:b/>
          <w:color w:val="000000"/>
        </w:rPr>
        <w:t>ANTECEDENTES</w:t>
      </w:r>
    </w:p>
    <w:p w14:paraId="4A40CDC0" w14:textId="77777777" w:rsidR="002764CE" w:rsidRPr="00551D3D" w:rsidRDefault="002764CE" w:rsidP="00A5214B">
      <w:pPr>
        <w:spacing w:after="0" w:line="240" w:lineRule="auto"/>
        <w:rPr>
          <w:rFonts w:ascii="Arial" w:hAnsi="Arial" w:cs="Arial"/>
          <w:b/>
          <w:sz w:val="20"/>
          <w:szCs w:val="20"/>
        </w:rPr>
      </w:pPr>
    </w:p>
    <w:p w14:paraId="33222328" w14:textId="107073EC"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El Gobierno del Perú ha suscrito el Contrato de Préstamo N.º 4555/OC-PE con el Banco Interamericano de Desarrollo (BID) para financiar, parcialmente, el Programa para la Mejora de la Calidad y Pertinencia de los Servicios de Educación Superior Universitaria y Tecnológica a Nivel Nacional (PMESUT), a cargo de la Unidad Ejecutora 118 Mejoramiento de la Calidad de la Educación Básica y Superior; el cual tiene como objetivo general lograr que los estudiantes de la educación superior del Perú accedan a instituciones que brinden adecuados servicios educativos, pertinentes y de calidad, a nivel nacional.</w:t>
      </w:r>
    </w:p>
    <w:p w14:paraId="3FAB784B"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3032A904" w14:textId="77777777"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El PMESUT incluye tres grandes áreas de trabajo, distribuidas en tres componentes:</w:t>
      </w:r>
    </w:p>
    <w:p w14:paraId="228ADB24"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4405C201" w14:textId="77777777" w:rsidR="002764CE" w:rsidRPr="00551D3D" w:rsidRDefault="0087636C" w:rsidP="00B976D2">
      <w:pPr>
        <w:widowControl w:val="0"/>
        <w:numPr>
          <w:ilvl w:val="0"/>
          <w:numId w:val="21"/>
        </w:num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Componente 1. Generación de conocimiento e información para un mejor diseño de las políticas de fomento de la calidad y la pertinencia</w:t>
      </w:r>
    </w:p>
    <w:p w14:paraId="2BF0769B" w14:textId="451BE9E5" w:rsidR="002764CE" w:rsidRPr="00551D3D" w:rsidRDefault="0087636C" w:rsidP="00B976D2">
      <w:pPr>
        <w:widowControl w:val="0"/>
        <w:numPr>
          <w:ilvl w:val="0"/>
          <w:numId w:val="21"/>
        </w:num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Componente 2. Fortalecimiento de la gestión institucional de las </w:t>
      </w:r>
      <w:r w:rsidR="00B33F69" w:rsidRPr="00551D3D">
        <w:rPr>
          <w:rFonts w:ascii="Arial" w:eastAsia="Arial" w:hAnsi="Arial" w:cs="Arial"/>
          <w:color w:val="000000"/>
        </w:rPr>
        <w:t>instituciones de educación s</w:t>
      </w:r>
      <w:r w:rsidR="00870AD0" w:rsidRPr="00551D3D">
        <w:rPr>
          <w:rFonts w:ascii="Arial" w:eastAsia="Arial" w:hAnsi="Arial" w:cs="Arial"/>
          <w:color w:val="000000"/>
        </w:rPr>
        <w:t xml:space="preserve">uperior (IES) </w:t>
      </w:r>
      <w:r w:rsidRPr="00551D3D">
        <w:rPr>
          <w:rFonts w:ascii="Arial" w:eastAsia="Arial" w:hAnsi="Arial" w:cs="Arial"/>
          <w:color w:val="000000"/>
        </w:rPr>
        <w:t>públicas</w:t>
      </w:r>
    </w:p>
    <w:p w14:paraId="4302F4C5" w14:textId="5AE8C2C4" w:rsidR="002764CE" w:rsidRPr="00551D3D" w:rsidRDefault="0087636C" w:rsidP="00B976D2">
      <w:pPr>
        <w:widowControl w:val="0"/>
        <w:numPr>
          <w:ilvl w:val="0"/>
          <w:numId w:val="21"/>
        </w:num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Componente 3. Mejora de la infraestructura y equipamiento de las </w:t>
      </w:r>
      <w:r w:rsidR="00B33F69" w:rsidRPr="00551D3D">
        <w:rPr>
          <w:rFonts w:ascii="Arial" w:eastAsia="Arial" w:hAnsi="Arial" w:cs="Arial"/>
          <w:color w:val="000000"/>
        </w:rPr>
        <w:t>i</w:t>
      </w:r>
      <w:r w:rsidR="00870AD0" w:rsidRPr="00551D3D">
        <w:rPr>
          <w:rFonts w:ascii="Arial" w:eastAsia="Arial" w:hAnsi="Arial" w:cs="Arial"/>
          <w:color w:val="000000"/>
        </w:rPr>
        <w:t xml:space="preserve">nstituciones de </w:t>
      </w:r>
      <w:r w:rsidR="00B33F69" w:rsidRPr="00551D3D">
        <w:rPr>
          <w:rFonts w:ascii="Arial" w:eastAsia="Arial" w:hAnsi="Arial" w:cs="Arial"/>
          <w:color w:val="000000"/>
        </w:rPr>
        <w:t>e</w:t>
      </w:r>
      <w:r w:rsidR="00870AD0" w:rsidRPr="00551D3D">
        <w:rPr>
          <w:rFonts w:ascii="Arial" w:eastAsia="Arial" w:hAnsi="Arial" w:cs="Arial"/>
          <w:color w:val="000000"/>
        </w:rPr>
        <w:t xml:space="preserve">ducación </w:t>
      </w:r>
      <w:r w:rsidR="00B33F69" w:rsidRPr="00551D3D">
        <w:rPr>
          <w:rFonts w:ascii="Arial" w:eastAsia="Arial" w:hAnsi="Arial" w:cs="Arial"/>
          <w:color w:val="000000"/>
        </w:rPr>
        <w:t>s</w:t>
      </w:r>
      <w:r w:rsidR="00870AD0" w:rsidRPr="00551D3D">
        <w:rPr>
          <w:rFonts w:ascii="Arial" w:eastAsia="Arial" w:hAnsi="Arial" w:cs="Arial"/>
          <w:color w:val="000000"/>
        </w:rPr>
        <w:t xml:space="preserve">uperior (IES) </w:t>
      </w:r>
      <w:r w:rsidRPr="00551D3D">
        <w:rPr>
          <w:rFonts w:ascii="Arial" w:eastAsia="Arial" w:hAnsi="Arial" w:cs="Arial"/>
          <w:color w:val="000000"/>
        </w:rPr>
        <w:t>públicas</w:t>
      </w:r>
    </w:p>
    <w:p w14:paraId="637508F3" w14:textId="77777777" w:rsidR="002764CE" w:rsidRPr="00551D3D" w:rsidRDefault="002764CE" w:rsidP="00A5214B">
      <w:pPr>
        <w:widowControl w:val="0"/>
        <w:tabs>
          <w:tab w:val="left" w:pos="2446"/>
          <w:tab w:val="left" w:pos="2447"/>
        </w:tabs>
        <w:spacing w:after="0" w:line="240" w:lineRule="auto"/>
        <w:jc w:val="both"/>
        <w:rPr>
          <w:rFonts w:ascii="Arial" w:eastAsia="Arial" w:hAnsi="Arial" w:cs="Arial"/>
        </w:rPr>
      </w:pPr>
    </w:p>
    <w:p w14:paraId="1BE534E3" w14:textId="377E9482" w:rsidR="002764CE" w:rsidRPr="00551D3D" w:rsidRDefault="0087636C" w:rsidP="00A5214B">
      <w:pPr>
        <w:widowControl w:val="0"/>
        <w:tabs>
          <w:tab w:val="left" w:pos="2446"/>
          <w:tab w:val="left" w:pos="2447"/>
        </w:tabs>
        <w:spacing w:after="0" w:line="240" w:lineRule="auto"/>
        <w:jc w:val="both"/>
        <w:rPr>
          <w:rFonts w:ascii="Arial" w:eastAsia="Arial" w:hAnsi="Arial" w:cs="Arial"/>
        </w:rPr>
      </w:pPr>
      <w:r w:rsidRPr="00551D3D">
        <w:rPr>
          <w:rFonts w:ascii="Arial" w:eastAsia="Arial" w:hAnsi="Arial" w:cs="Arial"/>
        </w:rPr>
        <w:t>El Componente 1 contempla el desarrollo de estudios e instrumentos que generen información oportuna y de calidad para un mejor diseño de las políticas orientadas a la mejora de la educación superior. Uno de los alcances de este componente, el 1.6, es el de desarrollar una “metodología para facilitar la pertinencia de los programas curriculares de las IES”, garantizando una adecuación de los programas formativos de institutos y universidades a las necesidades y potencialidades identificadas en las regiones del Perú. Por lo tanto, es importante contar con información idónea para constatar si las universidades están ofreciendo un servicio educativo acorde a este alcance.</w:t>
      </w:r>
    </w:p>
    <w:p w14:paraId="432A9D70" w14:textId="77777777" w:rsidR="002764CE" w:rsidRPr="00551D3D" w:rsidRDefault="002764CE" w:rsidP="00A5214B">
      <w:pPr>
        <w:widowControl w:val="0"/>
        <w:tabs>
          <w:tab w:val="left" w:pos="2446"/>
          <w:tab w:val="left" w:pos="2447"/>
        </w:tabs>
        <w:spacing w:after="0" w:line="240" w:lineRule="auto"/>
        <w:jc w:val="both"/>
        <w:rPr>
          <w:rFonts w:ascii="Arial" w:eastAsia="Arial" w:hAnsi="Arial" w:cs="Arial"/>
        </w:rPr>
      </w:pPr>
    </w:p>
    <w:p w14:paraId="54E6BBA3" w14:textId="5E6629F8"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Por otra parte, el Ministerio de Educación</w:t>
      </w:r>
      <w:r w:rsidR="00114042" w:rsidRPr="00551D3D">
        <w:rPr>
          <w:rFonts w:ascii="Arial" w:eastAsia="Arial" w:hAnsi="Arial" w:cs="Arial"/>
          <w:color w:val="000000"/>
        </w:rPr>
        <w:t xml:space="preserve"> (</w:t>
      </w:r>
      <w:r w:rsidR="00785FF6" w:rsidRPr="00551D3D">
        <w:rPr>
          <w:rFonts w:ascii="Arial" w:eastAsia="Arial" w:hAnsi="Arial" w:cs="Arial"/>
          <w:bCs/>
          <w:color w:val="000000"/>
          <w:sz w:val="20"/>
          <w:szCs w:val="20"/>
        </w:rPr>
        <w:t>MINEDU</w:t>
      </w:r>
      <w:r w:rsidR="00114042" w:rsidRPr="00551D3D">
        <w:rPr>
          <w:rFonts w:ascii="Arial" w:eastAsia="Arial" w:hAnsi="Arial" w:cs="Arial"/>
          <w:color w:val="000000"/>
        </w:rPr>
        <w:t>)</w:t>
      </w:r>
      <w:r w:rsidRPr="00551D3D">
        <w:rPr>
          <w:rFonts w:ascii="Arial" w:eastAsia="Arial" w:hAnsi="Arial" w:cs="Arial"/>
          <w:color w:val="000000"/>
        </w:rPr>
        <w:t xml:space="preserve"> ha elaborado la Política Nacional </w:t>
      </w:r>
      <w:proofErr w:type="gramStart"/>
      <w:r w:rsidRPr="00551D3D">
        <w:rPr>
          <w:rFonts w:ascii="Arial" w:eastAsia="Arial" w:hAnsi="Arial" w:cs="Arial"/>
          <w:color w:val="000000"/>
        </w:rPr>
        <w:t>de</w:t>
      </w:r>
      <w:proofErr w:type="gramEnd"/>
      <w:r w:rsidRPr="00551D3D">
        <w:rPr>
          <w:rFonts w:ascii="Arial" w:eastAsia="Arial" w:hAnsi="Arial" w:cs="Arial"/>
          <w:color w:val="000000"/>
        </w:rPr>
        <w:t xml:space="preserve"> Educación Superior y Técnico-Productiva (PNESTP), aprobada por Decreto Supremo N°012-2020-MINEDU, que se constituye en un documento orientador del sector y que define la apuesta del Estado al 2030 para ampliar el acceso y mejorar la calidad de la educación superior (universitaria, tecnológica, pedagógica y artística), con igualdad de oportunidades para todos los peruanos. La PNESTP cuenta con 6 objetivos prioritarios, </w:t>
      </w:r>
      <w:r w:rsidR="008867E5" w:rsidRPr="00551D3D">
        <w:rPr>
          <w:rFonts w:ascii="Arial" w:eastAsia="Arial" w:hAnsi="Arial" w:cs="Arial"/>
          <w:color w:val="000000"/>
        </w:rPr>
        <w:t xml:space="preserve">así como </w:t>
      </w:r>
      <w:r w:rsidRPr="00551D3D">
        <w:rPr>
          <w:rFonts w:ascii="Arial" w:eastAsia="Arial" w:hAnsi="Arial" w:cs="Arial"/>
          <w:color w:val="000000"/>
        </w:rPr>
        <w:t>lineamientos y servicios, y se articula con el mandato de las políticas de Estado del Acuerdo Nacional, con las demás Políticas Nacionales, así como con el Proyecto Educativo Nacional al 2036, constituyéndose como un instrumento de cumplimiento obligatorio para todas las instituciones de la educación superior.</w:t>
      </w:r>
    </w:p>
    <w:p w14:paraId="32B92FE9" w14:textId="77777777" w:rsidR="002764CE" w:rsidRPr="00551D3D" w:rsidRDefault="002764CE" w:rsidP="00A5214B">
      <w:pPr>
        <w:spacing w:after="0" w:line="240" w:lineRule="auto"/>
        <w:jc w:val="both"/>
        <w:rPr>
          <w:rFonts w:ascii="Arial" w:eastAsia="Arial" w:hAnsi="Arial" w:cs="Arial"/>
        </w:rPr>
      </w:pPr>
    </w:p>
    <w:p w14:paraId="056FD35E" w14:textId="7DF26338"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Hasta el momento, en </w:t>
      </w:r>
      <w:r w:rsidR="00CF286A" w:rsidRPr="00551D3D">
        <w:rPr>
          <w:rFonts w:ascii="Arial" w:eastAsia="Arial" w:hAnsi="Arial" w:cs="Arial"/>
          <w:color w:val="000000"/>
        </w:rPr>
        <w:t xml:space="preserve">el marco de </w:t>
      </w:r>
      <w:r w:rsidRPr="00551D3D">
        <w:rPr>
          <w:rFonts w:ascii="Arial" w:eastAsia="Arial" w:hAnsi="Arial" w:cs="Arial"/>
          <w:color w:val="000000"/>
        </w:rPr>
        <w:t xml:space="preserve">los objetivos, lineamientos y servicios señalados en la PNESTP, </w:t>
      </w:r>
      <w:r w:rsidR="00B33F69" w:rsidRPr="00551D3D">
        <w:rPr>
          <w:rFonts w:ascii="Arial" w:eastAsia="Arial" w:hAnsi="Arial" w:cs="Arial"/>
          <w:color w:val="000000"/>
        </w:rPr>
        <w:t xml:space="preserve">la Dirección General de Educación Superior Universitaria (DIGESU) </w:t>
      </w:r>
      <w:r w:rsidRPr="00551D3D">
        <w:rPr>
          <w:rFonts w:ascii="Arial" w:eastAsia="Arial" w:hAnsi="Arial" w:cs="Arial"/>
          <w:color w:val="000000"/>
        </w:rPr>
        <w:t>ha llevado a cabo las siguientes encuestas:</w:t>
      </w:r>
    </w:p>
    <w:p w14:paraId="2E0C68D5" w14:textId="77777777" w:rsidR="002764CE" w:rsidRPr="00551D3D" w:rsidRDefault="002764CE" w:rsidP="00A5214B">
      <w:pPr>
        <w:spacing w:after="0" w:line="240" w:lineRule="auto"/>
        <w:jc w:val="both"/>
        <w:rPr>
          <w:rFonts w:ascii="Arial" w:eastAsia="Arial" w:hAnsi="Arial" w:cs="Arial"/>
        </w:rPr>
      </w:pPr>
    </w:p>
    <w:p w14:paraId="2D1E8940" w14:textId="77777777" w:rsidR="002764CE" w:rsidRPr="00551D3D" w:rsidRDefault="0087636C" w:rsidP="00B976D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Encuesta del servicio educativo a universidades públicas licenciadas 2022.</w:t>
      </w:r>
    </w:p>
    <w:p w14:paraId="078415E0" w14:textId="14766531" w:rsidR="002764CE" w:rsidRPr="00551D3D" w:rsidRDefault="0087636C" w:rsidP="00B976D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Encuesta del servicio educativo a universidades públicas no licenciadas 2022.</w:t>
      </w:r>
    </w:p>
    <w:p w14:paraId="56710C42" w14:textId="77777777" w:rsidR="00CF286A" w:rsidRPr="00551D3D" w:rsidRDefault="00CF286A" w:rsidP="00A5214B">
      <w:pPr>
        <w:pBdr>
          <w:top w:val="nil"/>
          <w:left w:val="nil"/>
          <w:bottom w:val="nil"/>
          <w:right w:val="nil"/>
          <w:between w:val="nil"/>
        </w:pBdr>
        <w:spacing w:after="0" w:line="240" w:lineRule="auto"/>
        <w:jc w:val="both"/>
        <w:rPr>
          <w:rFonts w:ascii="Arial" w:eastAsia="Arial" w:hAnsi="Arial" w:cs="Arial"/>
          <w:color w:val="000000"/>
        </w:rPr>
      </w:pPr>
    </w:p>
    <w:p w14:paraId="73DD7053" w14:textId="77777777" w:rsidR="00F129DE" w:rsidRPr="00551D3D" w:rsidRDefault="00F129DE" w:rsidP="00A5214B">
      <w:pPr>
        <w:pBdr>
          <w:top w:val="nil"/>
          <w:left w:val="nil"/>
          <w:bottom w:val="nil"/>
          <w:right w:val="nil"/>
          <w:between w:val="nil"/>
        </w:pBdr>
        <w:spacing w:after="0" w:line="240" w:lineRule="auto"/>
        <w:jc w:val="both"/>
        <w:rPr>
          <w:rFonts w:ascii="Arial" w:eastAsia="Arial" w:hAnsi="Arial" w:cs="Arial"/>
          <w:color w:val="000000"/>
        </w:rPr>
      </w:pPr>
    </w:p>
    <w:p w14:paraId="64CA8AEF" w14:textId="77777777"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rPr>
      </w:pPr>
      <w:r w:rsidRPr="00551D3D">
        <w:rPr>
          <w:rFonts w:ascii="Arial" w:eastAsia="Arial" w:hAnsi="Arial" w:cs="Arial"/>
          <w:b/>
          <w:color w:val="000000"/>
        </w:rPr>
        <w:lastRenderedPageBreak/>
        <w:t>JUSTIFICACIÓN</w:t>
      </w:r>
    </w:p>
    <w:p w14:paraId="4940D7C1" w14:textId="77777777" w:rsidR="002764CE" w:rsidRPr="00551D3D" w:rsidRDefault="002764CE" w:rsidP="00A5214B">
      <w:pPr>
        <w:spacing w:after="0" w:line="240" w:lineRule="auto"/>
        <w:jc w:val="both"/>
        <w:rPr>
          <w:rFonts w:ascii="Arial" w:eastAsia="Arial" w:hAnsi="Arial" w:cs="Arial"/>
        </w:rPr>
      </w:pPr>
    </w:p>
    <w:p w14:paraId="57A1D44A" w14:textId="4174BEB8"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De acuerdo con la PNESTP, en los próximos años, el país tiene la oportunidad de mejorar la articulación, el reordenamiento y la optimización de la oferta educativa, respondiendo a las demandas educativas de los futuros egresados de la educación básica y de la población que requiere de una formación para el trabajo. Entre las acciones a implementar, se debe diversificar e incrementar la oferta, con calidad y pertinencia</w:t>
      </w:r>
      <w:r w:rsidRPr="00551D3D">
        <w:rPr>
          <w:rFonts w:ascii="Arial" w:eastAsia="Arial" w:hAnsi="Arial" w:cs="Arial"/>
          <w:vertAlign w:val="superscript"/>
        </w:rPr>
        <w:footnoteReference w:id="1"/>
      </w:r>
      <w:r w:rsidRPr="00551D3D">
        <w:rPr>
          <w:rFonts w:ascii="Arial" w:eastAsia="Arial" w:hAnsi="Arial" w:cs="Arial"/>
        </w:rPr>
        <w:t xml:space="preserve">. Por lo cual, esta política parte de la siguiente </w:t>
      </w:r>
      <w:r w:rsidR="00E043F0" w:rsidRPr="00551D3D">
        <w:rPr>
          <w:rFonts w:ascii="Arial" w:eastAsia="Arial" w:hAnsi="Arial" w:cs="Arial"/>
        </w:rPr>
        <w:t>s</w:t>
      </w:r>
      <w:r w:rsidRPr="00551D3D">
        <w:rPr>
          <w:rFonts w:ascii="Arial" w:eastAsia="Arial" w:hAnsi="Arial" w:cs="Arial"/>
        </w:rPr>
        <w:t>ituación futura deseada: “En el año 2030, 5 de cada 10 peruanos acceden a una formación integral para alcanzar competencias para el ejercicio de su profesión y el desarrollo de la investigación e innovación”.</w:t>
      </w:r>
    </w:p>
    <w:p w14:paraId="7659F82A" w14:textId="77777777" w:rsidR="002764CE" w:rsidRPr="00551D3D" w:rsidRDefault="002764CE" w:rsidP="00A5214B">
      <w:pPr>
        <w:spacing w:after="0" w:line="240" w:lineRule="auto"/>
        <w:jc w:val="both"/>
        <w:rPr>
          <w:rFonts w:ascii="Arial" w:eastAsia="Arial" w:hAnsi="Arial" w:cs="Arial"/>
        </w:rPr>
      </w:pPr>
    </w:p>
    <w:p w14:paraId="749268ED" w14:textId="36C57F46"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 xml:space="preserve">Con este fin, la PNESTP plantea que las instituciones educativas de la ESTP, en ejercicio de su autonomía, diseñen e implementen políticas y estrategias orientadas al proceso de mejora continua de la calidad, respondiendo a las necesidades de su comunidad educativa y ámbito de acción para asegurar el logro de sus objetivos institucionales y contribuir al desarrollo del país; y que lleven a cabo las acciones de mejora continua para brindar el servicio educativo a la población aspirando a alcanzar la excelencia, en cumplimiento de las normativas vigentes; y participen individual o colectivamente, de las políticas de fomento y reconocimiento de la calidad coordinadas por el </w:t>
      </w:r>
      <w:r w:rsidR="00785FF6" w:rsidRPr="00551D3D">
        <w:rPr>
          <w:rFonts w:ascii="Arial" w:eastAsia="Arial" w:hAnsi="Arial" w:cs="Arial"/>
          <w:bCs/>
          <w:color w:val="000000"/>
          <w:sz w:val="20"/>
          <w:szCs w:val="20"/>
        </w:rPr>
        <w:t>MINEDU</w:t>
      </w:r>
      <w:r w:rsidRPr="00551D3D">
        <w:rPr>
          <w:rFonts w:ascii="Arial" w:eastAsia="Arial" w:hAnsi="Arial" w:cs="Arial"/>
        </w:rPr>
        <w:t>, en su rol rector del aseguramiento de la calidad.</w:t>
      </w:r>
    </w:p>
    <w:p w14:paraId="2FD04E19" w14:textId="77777777" w:rsidR="002764CE" w:rsidRPr="00551D3D" w:rsidRDefault="002764CE" w:rsidP="00A5214B">
      <w:pPr>
        <w:spacing w:after="0" w:line="240" w:lineRule="auto"/>
        <w:jc w:val="both"/>
        <w:rPr>
          <w:rFonts w:ascii="Arial" w:eastAsia="Arial" w:hAnsi="Arial" w:cs="Arial"/>
        </w:rPr>
      </w:pPr>
    </w:p>
    <w:p w14:paraId="6550F49D" w14:textId="51B05F85"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 xml:space="preserve">En esa línea, es relevante disponer de información actualizada y confiable sobre los servicios esenciales que ofrecen las universidades, que permita monitorear el cumplimiento de lo dispuesto por la PNESTP. En relación con esto, el objetivo prioritario N° 5 “Fortalecer la gobernanza de la ESTP, y el rol rector del ministerio de educación” de la PNESTP, cuenta con el lineamiento L.5.4 “Consolidar un sistema integrado de información de las instituciones de la ESTP”. Este lineamiento impulsa la implementación de un sistema integrado de información, a cargo del </w:t>
      </w:r>
      <w:r w:rsidR="00785FF6" w:rsidRPr="00551D3D">
        <w:rPr>
          <w:rFonts w:ascii="Arial" w:eastAsia="Arial" w:hAnsi="Arial" w:cs="Arial"/>
          <w:bCs/>
          <w:color w:val="000000"/>
          <w:sz w:val="20"/>
          <w:szCs w:val="20"/>
        </w:rPr>
        <w:t>MINEDU</w:t>
      </w:r>
      <w:r w:rsidRPr="00551D3D">
        <w:rPr>
          <w:rFonts w:ascii="Arial" w:eastAsia="Arial" w:hAnsi="Arial" w:cs="Arial"/>
        </w:rPr>
        <w:t>, para el seguimiento, vigilancia y evaluación de la ESTP. Dicho sistema promueve la rendición de cuentas, la toma de decisiones y el diseño de políticas basadas en evidencia e información confiable y oportuna para la mejora continua del servicio educativo de la ESTP.</w:t>
      </w:r>
    </w:p>
    <w:p w14:paraId="6DC51B93" w14:textId="77777777" w:rsidR="002764CE" w:rsidRPr="00551D3D" w:rsidRDefault="002764CE" w:rsidP="00A5214B">
      <w:pPr>
        <w:spacing w:after="0" w:line="240" w:lineRule="auto"/>
        <w:jc w:val="both"/>
        <w:rPr>
          <w:rFonts w:ascii="Arial" w:eastAsia="Arial" w:hAnsi="Arial" w:cs="Arial"/>
        </w:rPr>
      </w:pPr>
    </w:p>
    <w:p w14:paraId="3DBFCFDD" w14:textId="0723181A"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Por ello, la ejecución del servicio “</w:t>
      </w:r>
      <w:r w:rsidRPr="00551D3D">
        <w:rPr>
          <w:rFonts w:ascii="Arial" w:eastAsia="Arial" w:hAnsi="Arial" w:cs="Arial"/>
          <w:i/>
          <w:color w:val="000000"/>
        </w:rPr>
        <w:t xml:space="preserve">Consultoría para </w:t>
      </w:r>
      <w:r w:rsidR="002C100C" w:rsidRPr="00551D3D">
        <w:rPr>
          <w:rFonts w:ascii="Arial" w:eastAsia="Arial" w:hAnsi="Arial" w:cs="Arial"/>
          <w:i/>
          <w:color w:val="000000"/>
        </w:rPr>
        <w:t>la</w:t>
      </w:r>
      <w:r w:rsidRPr="00551D3D">
        <w:rPr>
          <w:rFonts w:ascii="Arial" w:eastAsia="Arial" w:hAnsi="Arial" w:cs="Arial"/>
          <w:i/>
          <w:color w:val="000000"/>
        </w:rPr>
        <w:t xml:space="preserve"> aplicación de la Encuesta Anual sobre la Mejora del Servicio Educativo en Universidades Públicas - ESEUP 2024</w:t>
      </w:r>
      <w:r w:rsidRPr="00551D3D">
        <w:rPr>
          <w:rFonts w:ascii="Arial" w:eastAsia="Arial" w:hAnsi="Arial" w:cs="Arial"/>
          <w:color w:val="000000"/>
        </w:rPr>
        <w:t xml:space="preserve">” permitirá obtener información precisa y actualizada sobre las características en las que se desarrollan los servicios educativos en las universidades públicas. Asimismo, esta información actualizada al 2024 permitirá realizar una comparación con los resultados obtenidos en la ESEUP 2022. Con ello, el </w:t>
      </w:r>
      <w:r w:rsidR="00785FF6" w:rsidRPr="00551D3D">
        <w:rPr>
          <w:rFonts w:ascii="Arial" w:eastAsia="Arial" w:hAnsi="Arial" w:cs="Arial"/>
          <w:bCs/>
          <w:color w:val="000000"/>
          <w:sz w:val="20"/>
          <w:szCs w:val="20"/>
        </w:rPr>
        <w:t>MINEDU</w:t>
      </w:r>
      <w:r w:rsidRPr="00551D3D">
        <w:rPr>
          <w:rFonts w:ascii="Arial" w:eastAsia="Arial" w:hAnsi="Arial" w:cs="Arial"/>
          <w:color w:val="000000"/>
        </w:rPr>
        <w:t xml:space="preserve">, en el marco </w:t>
      </w:r>
      <w:r w:rsidR="00D47F71" w:rsidRPr="00551D3D">
        <w:rPr>
          <w:rFonts w:ascii="Arial" w:eastAsia="Arial" w:hAnsi="Arial" w:cs="Arial"/>
          <w:color w:val="000000"/>
        </w:rPr>
        <w:t>de sus competencias</w:t>
      </w:r>
      <w:r w:rsidR="001C36B9" w:rsidRPr="00551D3D">
        <w:rPr>
          <w:rFonts w:ascii="Arial" w:eastAsia="Arial" w:hAnsi="Arial" w:cs="Arial"/>
          <w:color w:val="000000"/>
        </w:rPr>
        <w:t>,</w:t>
      </w:r>
      <w:r w:rsidR="00D47F71" w:rsidRPr="00551D3D">
        <w:rPr>
          <w:rFonts w:ascii="Arial" w:eastAsia="Arial" w:hAnsi="Arial" w:cs="Arial"/>
          <w:color w:val="000000"/>
        </w:rPr>
        <w:t xml:space="preserve"> según </w:t>
      </w:r>
      <w:r w:rsidRPr="00551D3D">
        <w:rPr>
          <w:rFonts w:ascii="Arial" w:eastAsia="Arial" w:hAnsi="Arial" w:cs="Arial"/>
          <w:color w:val="000000"/>
        </w:rPr>
        <w:t xml:space="preserve">el art. 148 </w:t>
      </w:r>
      <w:r w:rsidR="00D47F71" w:rsidRPr="00551D3D">
        <w:rPr>
          <w:rFonts w:ascii="Arial" w:eastAsia="Arial" w:hAnsi="Arial" w:cs="Arial"/>
          <w:color w:val="000000"/>
        </w:rPr>
        <w:t xml:space="preserve">del Reglamento de Organización y Funciones del </w:t>
      </w:r>
      <w:proofErr w:type="spellStart"/>
      <w:r w:rsidR="00D47F71" w:rsidRPr="00551D3D">
        <w:rPr>
          <w:rFonts w:ascii="Arial" w:eastAsia="Arial" w:hAnsi="Arial" w:cs="Arial"/>
          <w:color w:val="000000"/>
        </w:rPr>
        <w:t>Minedu</w:t>
      </w:r>
      <w:proofErr w:type="spellEnd"/>
      <w:r w:rsidR="00785FF6" w:rsidRPr="00551D3D">
        <w:rPr>
          <w:rStyle w:val="Refdenotaalpie"/>
          <w:rFonts w:ascii="Arial" w:eastAsia="Arial" w:hAnsi="Arial" w:cs="Arial"/>
          <w:color w:val="000000"/>
        </w:rPr>
        <w:footnoteReference w:id="2"/>
      </w:r>
      <w:r w:rsidRPr="00551D3D">
        <w:rPr>
          <w:rFonts w:ascii="Arial" w:eastAsia="Arial" w:hAnsi="Arial" w:cs="Arial"/>
          <w:color w:val="000000"/>
        </w:rPr>
        <w:t>, podrá disponer de insumos fiables y oportunos que sean utilizados para el diseño e implementación de políticas, instrumentos de planificación y normati</w:t>
      </w:r>
      <w:r w:rsidR="00551D3D" w:rsidRPr="00551D3D">
        <w:rPr>
          <w:rFonts w:ascii="Arial" w:eastAsia="Arial" w:hAnsi="Arial" w:cs="Arial"/>
          <w:color w:val="000000"/>
        </w:rPr>
        <w:t xml:space="preserve">vos que </w:t>
      </w:r>
      <w:r w:rsidRPr="00551D3D">
        <w:rPr>
          <w:rFonts w:ascii="Arial" w:eastAsia="Arial" w:hAnsi="Arial" w:cs="Arial"/>
          <w:color w:val="000000"/>
        </w:rPr>
        <w:t xml:space="preserve">permitan promover el desarrollo y la calidad de las universidades, y el logro de los objetivos y servicios de la PNESTP. </w:t>
      </w:r>
    </w:p>
    <w:p w14:paraId="029615B3"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52CB2149" w14:textId="043CB3A5"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Así mismo, </w:t>
      </w:r>
      <w:r w:rsidR="00CF50BB" w:rsidRPr="00551D3D">
        <w:rPr>
          <w:rFonts w:ascii="Arial" w:eastAsia="Arial" w:hAnsi="Arial" w:cs="Arial"/>
          <w:color w:val="000000"/>
        </w:rPr>
        <w:t xml:space="preserve">los resultados que se obtengan de este servicio, </w:t>
      </w:r>
      <w:r w:rsidRPr="00551D3D">
        <w:rPr>
          <w:rFonts w:ascii="Arial" w:eastAsia="Arial" w:hAnsi="Arial" w:cs="Arial"/>
          <w:color w:val="000000"/>
        </w:rPr>
        <w:t>permit</w:t>
      </w:r>
      <w:r w:rsidR="00CF50BB" w:rsidRPr="00551D3D">
        <w:rPr>
          <w:rFonts w:ascii="Arial" w:eastAsia="Arial" w:hAnsi="Arial" w:cs="Arial"/>
          <w:color w:val="000000"/>
        </w:rPr>
        <w:t>irá</w:t>
      </w:r>
      <w:r w:rsidRPr="00551D3D">
        <w:rPr>
          <w:rFonts w:ascii="Arial" w:eastAsia="Arial" w:hAnsi="Arial" w:cs="Arial"/>
          <w:color w:val="000000"/>
        </w:rPr>
        <w:t xml:space="preserve"> la formulación y elaboración de estudios en materia de educación superior universitaria, y </w:t>
      </w:r>
      <w:r w:rsidR="00CF50BB" w:rsidRPr="00551D3D">
        <w:rPr>
          <w:rFonts w:ascii="Arial" w:eastAsia="Arial" w:hAnsi="Arial" w:cs="Arial"/>
          <w:color w:val="000000"/>
        </w:rPr>
        <w:t xml:space="preserve">la </w:t>
      </w:r>
      <w:r w:rsidRPr="00551D3D">
        <w:rPr>
          <w:rFonts w:ascii="Arial" w:eastAsia="Arial" w:hAnsi="Arial" w:cs="Arial"/>
          <w:color w:val="000000"/>
        </w:rPr>
        <w:t>realiza</w:t>
      </w:r>
      <w:r w:rsidR="00CF50BB" w:rsidRPr="00551D3D">
        <w:rPr>
          <w:rFonts w:ascii="Arial" w:eastAsia="Arial" w:hAnsi="Arial" w:cs="Arial"/>
          <w:color w:val="000000"/>
        </w:rPr>
        <w:t>ción</w:t>
      </w:r>
      <w:r w:rsidRPr="00551D3D">
        <w:rPr>
          <w:rFonts w:ascii="Arial" w:eastAsia="Arial" w:hAnsi="Arial" w:cs="Arial"/>
          <w:color w:val="000000"/>
        </w:rPr>
        <w:t xml:space="preserve"> </w:t>
      </w:r>
      <w:r w:rsidR="00CF50BB" w:rsidRPr="00551D3D">
        <w:rPr>
          <w:rFonts w:ascii="Arial" w:eastAsia="Arial" w:hAnsi="Arial" w:cs="Arial"/>
          <w:color w:val="000000"/>
        </w:rPr>
        <w:t>d</w:t>
      </w:r>
      <w:r w:rsidRPr="00551D3D">
        <w:rPr>
          <w:rFonts w:ascii="Arial" w:eastAsia="Arial" w:hAnsi="Arial" w:cs="Arial"/>
          <w:color w:val="000000"/>
        </w:rPr>
        <w:t xml:space="preserve">el seguimiento y </w:t>
      </w:r>
      <w:r w:rsidR="00CF50BB" w:rsidRPr="00551D3D">
        <w:rPr>
          <w:rFonts w:ascii="Arial" w:eastAsia="Arial" w:hAnsi="Arial" w:cs="Arial"/>
          <w:color w:val="000000"/>
        </w:rPr>
        <w:t xml:space="preserve">la </w:t>
      </w:r>
      <w:r w:rsidRPr="00551D3D">
        <w:rPr>
          <w:rFonts w:ascii="Arial" w:eastAsia="Arial" w:hAnsi="Arial" w:cs="Arial"/>
          <w:color w:val="000000"/>
        </w:rPr>
        <w:t xml:space="preserve">evaluación de por lo menos </w:t>
      </w:r>
      <w:r w:rsidR="008B4E18" w:rsidRPr="00551D3D">
        <w:rPr>
          <w:rFonts w:ascii="Arial" w:eastAsia="Arial" w:hAnsi="Arial" w:cs="Arial"/>
          <w:color w:val="000000"/>
        </w:rPr>
        <w:t xml:space="preserve">de </w:t>
      </w:r>
      <w:r w:rsidRPr="00551D3D">
        <w:rPr>
          <w:rFonts w:ascii="Arial" w:eastAsia="Arial" w:hAnsi="Arial" w:cs="Arial"/>
          <w:color w:val="000000"/>
        </w:rPr>
        <w:t xml:space="preserve">seis (6) indicadores de la Cadena de Resultados en la formulación, seguimiento, evaluación, actualización y rediseño de </w:t>
      </w:r>
      <w:r w:rsidRPr="00551D3D">
        <w:rPr>
          <w:rFonts w:ascii="Arial" w:eastAsia="Arial" w:hAnsi="Arial" w:cs="Arial"/>
          <w:color w:val="000000"/>
        </w:rPr>
        <w:lastRenderedPageBreak/>
        <w:t>políticas, planes y programas del sector educación</w:t>
      </w:r>
      <w:r w:rsidRPr="00551D3D">
        <w:rPr>
          <w:rFonts w:ascii="Arial" w:eastAsia="Arial" w:hAnsi="Arial" w:cs="Arial"/>
          <w:color w:val="000000"/>
          <w:vertAlign w:val="superscript"/>
        </w:rPr>
        <w:footnoteReference w:id="3"/>
      </w:r>
      <w:r w:rsidRPr="00551D3D">
        <w:rPr>
          <w:rFonts w:ascii="Arial" w:eastAsia="Arial" w:hAnsi="Arial" w:cs="Arial"/>
          <w:color w:val="000000"/>
        </w:rPr>
        <w:t>:</w:t>
      </w:r>
    </w:p>
    <w:p w14:paraId="55C8BC45"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10EB903D"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Porcentaje de docentes que evidencia un desempeño satisfactorio según el monitoreo realizado a las universidades;</w:t>
      </w:r>
    </w:p>
    <w:p w14:paraId="38094096"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Porcentaje de universidades que cumplen con requisitos y recomendaciones post-licenciamiento;</w:t>
      </w:r>
    </w:p>
    <w:p w14:paraId="55FF9ED2"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Porcentaje de universidades que implementan los protocolos de calidad del servicio educativo;</w:t>
      </w:r>
    </w:p>
    <w:p w14:paraId="4A7CC072"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Porcentaje de programas académicos con pertinencia económica, social, cultural, académica, científica y tecnológica en el área de influencia;</w:t>
      </w:r>
    </w:p>
    <w:p w14:paraId="2EEFAD4E"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Índices de paridad de género, lengua, etnias, pobreza, área y gestión de acceso a los servicios de la educación superior universitaria;</w:t>
      </w:r>
    </w:p>
    <w:p w14:paraId="3BD865A6" w14:textId="77777777" w:rsidR="002764CE" w:rsidRPr="00551D3D" w:rsidRDefault="0087636C" w:rsidP="00B976D2">
      <w:pPr>
        <w:widowControl w:val="0"/>
        <w:numPr>
          <w:ilvl w:val="0"/>
          <w:numId w:val="4"/>
        </w:numPr>
        <w:pBdr>
          <w:top w:val="nil"/>
          <w:left w:val="nil"/>
          <w:bottom w:val="nil"/>
          <w:right w:val="nil"/>
          <w:between w:val="nil"/>
        </w:pBdr>
        <w:spacing w:after="0" w:line="240" w:lineRule="auto"/>
        <w:jc w:val="both"/>
        <w:rPr>
          <w:rFonts w:ascii="Arial" w:hAnsi="Arial" w:cs="Arial"/>
        </w:rPr>
      </w:pPr>
      <w:r w:rsidRPr="00551D3D">
        <w:rPr>
          <w:rFonts w:ascii="Arial" w:eastAsia="Arial" w:hAnsi="Arial" w:cs="Arial"/>
          <w:color w:val="000000"/>
        </w:rPr>
        <w:t>Porcentaje de universidades con un Servicio de Apoyo Educativo (SAE) interno implementado.</w:t>
      </w:r>
    </w:p>
    <w:p w14:paraId="77C062C0"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18B42D5B" w14:textId="5417417D" w:rsidR="007F4832"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Finalmente, los resultados de la encuesta contribuirán a la retroalimentación sobre el servicio educativo que prestan las universidades</w:t>
      </w:r>
      <w:r w:rsidR="00CF50BB" w:rsidRPr="00551D3D">
        <w:rPr>
          <w:rFonts w:ascii="Arial" w:eastAsia="Arial" w:hAnsi="Arial" w:cs="Arial"/>
          <w:color w:val="000000"/>
        </w:rPr>
        <w:t xml:space="preserve"> públicas</w:t>
      </w:r>
      <w:r w:rsidRPr="00551D3D">
        <w:rPr>
          <w:rFonts w:ascii="Arial" w:eastAsia="Arial" w:hAnsi="Arial" w:cs="Arial"/>
          <w:color w:val="000000"/>
        </w:rPr>
        <w:t xml:space="preserve">. La encuesta contendrá preguntas </w:t>
      </w:r>
      <w:r w:rsidR="00CF50BB" w:rsidRPr="00551D3D">
        <w:rPr>
          <w:rFonts w:ascii="Arial" w:eastAsia="Arial" w:hAnsi="Arial" w:cs="Arial"/>
          <w:color w:val="000000"/>
        </w:rPr>
        <w:t>respecto a</w:t>
      </w:r>
      <w:r w:rsidRPr="00551D3D">
        <w:rPr>
          <w:rFonts w:ascii="Arial" w:eastAsia="Arial" w:hAnsi="Arial" w:cs="Arial"/>
          <w:color w:val="000000"/>
        </w:rPr>
        <w:t>l desarrollo de acciones sobre acceso equitativo, la gestión académica y docente, los servicios de apoyo académico, la gestión institucional, la gestión de la calidad, la gobernanza, los sistemas de información, así como la movilización y captación de recursos. Esta evidencia es relevante para el sustento de la renovación de licencia de las universidades, en tanto son medidas confiables obtenidas a partir de un ente imparcial como es el Ministerio de Educación.</w:t>
      </w:r>
      <w:r w:rsidR="007F4832" w:rsidRPr="00551D3D">
        <w:rPr>
          <w:rFonts w:ascii="Arial" w:eastAsia="Arial" w:hAnsi="Arial" w:cs="Arial"/>
          <w:color w:val="000000"/>
        </w:rPr>
        <w:t xml:space="preserve"> </w:t>
      </w:r>
      <w:r w:rsidR="00FB6C03" w:rsidRPr="00551D3D">
        <w:rPr>
          <w:rFonts w:ascii="Arial" w:eastAsia="Arial" w:hAnsi="Arial" w:cs="Arial"/>
          <w:color w:val="000000"/>
        </w:rPr>
        <w:t>Así mismo</w:t>
      </w:r>
      <w:r w:rsidR="007F4832" w:rsidRPr="00551D3D">
        <w:rPr>
          <w:rFonts w:ascii="Arial" w:eastAsia="Arial" w:hAnsi="Arial" w:cs="Arial"/>
          <w:color w:val="000000"/>
        </w:rPr>
        <w:t xml:space="preserve">, la generación de información a partir de la ESEUP </w:t>
      </w:r>
      <w:r w:rsidR="00FB6C03" w:rsidRPr="00551D3D">
        <w:rPr>
          <w:rFonts w:ascii="Arial" w:eastAsia="Arial" w:hAnsi="Arial" w:cs="Arial"/>
          <w:color w:val="000000"/>
        </w:rPr>
        <w:t>permitirá</w:t>
      </w:r>
      <w:r w:rsidR="007F4832" w:rsidRPr="00551D3D">
        <w:rPr>
          <w:rFonts w:ascii="Arial" w:eastAsia="Arial" w:hAnsi="Arial" w:cs="Arial"/>
          <w:color w:val="000000"/>
        </w:rPr>
        <w:t xml:space="preserve"> </w:t>
      </w:r>
      <w:r w:rsidR="00620226" w:rsidRPr="00551D3D">
        <w:rPr>
          <w:rFonts w:ascii="Arial" w:eastAsia="Arial" w:hAnsi="Arial" w:cs="Arial"/>
        </w:rPr>
        <w:t>o</w:t>
      </w:r>
      <w:r w:rsidR="007F4832" w:rsidRPr="00551D3D">
        <w:rPr>
          <w:rFonts w:ascii="Arial" w:eastAsia="Arial" w:hAnsi="Arial" w:cs="Arial"/>
        </w:rPr>
        <w:t>rientar</w:t>
      </w:r>
      <w:r w:rsidR="007F4832" w:rsidRPr="00551D3D">
        <w:rPr>
          <w:rFonts w:ascii="Arial" w:eastAsia="Arial" w:hAnsi="Arial" w:cs="Arial"/>
          <w:color w:val="000000"/>
        </w:rPr>
        <w:t xml:space="preserve"> los esfuerzos de la DIGESU para el acompañamiento, financiamiento y fortalecimiento de las capacidades institucionales de las universidades</w:t>
      </w:r>
      <w:r w:rsidR="00FB6C03" w:rsidRPr="00551D3D">
        <w:rPr>
          <w:rFonts w:ascii="Arial" w:eastAsia="Arial" w:hAnsi="Arial" w:cs="Arial"/>
          <w:color w:val="000000"/>
        </w:rPr>
        <w:t>.</w:t>
      </w:r>
    </w:p>
    <w:p w14:paraId="2A994A99" w14:textId="15CB860E"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34D6455C" w14:textId="77777777"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rPr>
      </w:pPr>
      <w:r w:rsidRPr="00551D3D">
        <w:rPr>
          <w:rFonts w:ascii="Arial" w:eastAsia="Arial" w:hAnsi="Arial" w:cs="Arial"/>
          <w:b/>
          <w:color w:val="000000"/>
        </w:rPr>
        <w:t>OBJETIVOS DE LA CONSULTORÍA</w:t>
      </w:r>
    </w:p>
    <w:p w14:paraId="1B2FAD25" w14:textId="77777777" w:rsidR="002764CE" w:rsidRPr="00551D3D" w:rsidRDefault="002764CE" w:rsidP="00A5214B">
      <w:pPr>
        <w:widowControl w:val="0"/>
        <w:pBdr>
          <w:top w:val="nil"/>
          <w:left w:val="nil"/>
          <w:bottom w:val="nil"/>
          <w:right w:val="nil"/>
          <w:between w:val="nil"/>
        </w:pBdr>
        <w:spacing w:after="0" w:line="240" w:lineRule="auto"/>
        <w:ind w:left="360"/>
        <w:jc w:val="both"/>
        <w:rPr>
          <w:rFonts w:ascii="Arial" w:eastAsia="Arial" w:hAnsi="Arial" w:cs="Arial"/>
          <w:b/>
          <w:color w:val="000000"/>
        </w:rPr>
      </w:pPr>
    </w:p>
    <w:p w14:paraId="473A40DE" w14:textId="1B383ACB"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b/>
          <w:color w:val="000000"/>
        </w:rPr>
      </w:pPr>
      <w:r w:rsidRPr="00551D3D">
        <w:rPr>
          <w:rFonts w:ascii="Arial" w:eastAsia="Arial" w:hAnsi="Arial" w:cs="Arial"/>
          <w:b/>
          <w:color w:val="000000"/>
        </w:rPr>
        <w:t>OBJETIVO</w:t>
      </w:r>
      <w:r w:rsidR="00684292" w:rsidRPr="00551D3D">
        <w:rPr>
          <w:rFonts w:ascii="Arial" w:eastAsia="Arial" w:hAnsi="Arial" w:cs="Arial"/>
          <w:b/>
          <w:color w:val="000000"/>
        </w:rPr>
        <w:t xml:space="preserve"> GENERAL</w:t>
      </w:r>
    </w:p>
    <w:p w14:paraId="2FC90C2C" w14:textId="77777777" w:rsidR="007F4832"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Contar con información e indicadores de los principales servicios educativos de las universidades públicas, que permita identificar los avances en la implementación de los objetivos de la PNESTP. </w:t>
      </w:r>
    </w:p>
    <w:p w14:paraId="7FFD8257"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740DC430" w14:textId="5734442D"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b/>
          <w:color w:val="000000"/>
        </w:rPr>
      </w:pPr>
      <w:r w:rsidRPr="00551D3D">
        <w:rPr>
          <w:rFonts w:ascii="Arial" w:eastAsia="Arial" w:hAnsi="Arial" w:cs="Arial"/>
          <w:b/>
          <w:color w:val="000000"/>
        </w:rPr>
        <w:t>OBJETIVOS ESPECÍFICOS</w:t>
      </w:r>
    </w:p>
    <w:p w14:paraId="3DA22534" w14:textId="7137F007" w:rsidR="00684292" w:rsidRPr="00551D3D" w:rsidRDefault="000A39B6" w:rsidP="00B976D2">
      <w:pPr>
        <w:pStyle w:val="Prrafodelista"/>
        <w:widowControl w:val="0"/>
        <w:numPr>
          <w:ilvl w:val="0"/>
          <w:numId w:val="2"/>
        </w:numPr>
        <w:pBdr>
          <w:top w:val="nil"/>
          <w:left w:val="nil"/>
          <w:bottom w:val="nil"/>
          <w:right w:val="nil"/>
          <w:between w:val="nil"/>
        </w:pBdr>
        <w:spacing w:after="0" w:line="240" w:lineRule="auto"/>
        <w:ind w:left="426"/>
        <w:jc w:val="both"/>
        <w:rPr>
          <w:rFonts w:ascii="Arial" w:eastAsia="Arial" w:hAnsi="Arial" w:cs="Arial"/>
          <w:color w:val="000000"/>
        </w:rPr>
      </w:pPr>
      <w:r w:rsidRPr="00551D3D">
        <w:rPr>
          <w:rFonts w:ascii="Arial" w:eastAsia="Arial" w:hAnsi="Arial" w:cs="Arial"/>
          <w:color w:val="000000"/>
        </w:rPr>
        <w:t>V</w:t>
      </w:r>
      <w:r w:rsidR="0087636C" w:rsidRPr="00551D3D">
        <w:rPr>
          <w:rFonts w:ascii="Arial" w:eastAsia="Arial" w:hAnsi="Arial" w:cs="Arial"/>
          <w:color w:val="000000"/>
        </w:rPr>
        <w:t>alidar y aplicar un cuestionario sobre los servicios educativos que brindan las universidades públicas licenciadas y en proceso de licenciamiento, según módulos temáticos</w:t>
      </w:r>
      <w:r w:rsidR="00A65331" w:rsidRPr="00551D3D">
        <w:rPr>
          <w:rFonts w:ascii="Arial" w:eastAsia="Arial" w:hAnsi="Arial" w:cs="Arial"/>
          <w:color w:val="000000"/>
        </w:rPr>
        <w:t>.</w:t>
      </w:r>
    </w:p>
    <w:p w14:paraId="510CFD03" w14:textId="63612EF4" w:rsidR="001C36B9" w:rsidRPr="00551D3D" w:rsidRDefault="0070119B" w:rsidP="00B976D2">
      <w:pPr>
        <w:pStyle w:val="Prrafodelista"/>
        <w:widowControl w:val="0"/>
        <w:numPr>
          <w:ilvl w:val="0"/>
          <w:numId w:val="2"/>
        </w:numPr>
        <w:pBdr>
          <w:top w:val="nil"/>
          <w:left w:val="nil"/>
          <w:bottom w:val="nil"/>
          <w:right w:val="nil"/>
          <w:between w:val="nil"/>
        </w:pBdr>
        <w:spacing w:after="0" w:line="240" w:lineRule="auto"/>
        <w:ind w:left="426"/>
        <w:jc w:val="both"/>
        <w:rPr>
          <w:rFonts w:ascii="Arial" w:eastAsia="Arial" w:hAnsi="Arial" w:cs="Arial"/>
          <w:color w:val="000000"/>
        </w:rPr>
      </w:pPr>
      <w:r w:rsidRPr="00551D3D">
        <w:rPr>
          <w:rFonts w:ascii="Arial" w:eastAsia="Arial" w:hAnsi="Arial" w:cs="Arial"/>
          <w:color w:val="000000"/>
        </w:rPr>
        <w:t xml:space="preserve">Contar </w:t>
      </w:r>
      <w:r w:rsidR="000A39B6" w:rsidRPr="00551D3D">
        <w:rPr>
          <w:rFonts w:ascii="Arial" w:eastAsia="Arial" w:hAnsi="Arial" w:cs="Arial"/>
          <w:color w:val="000000"/>
        </w:rPr>
        <w:t xml:space="preserve">con </w:t>
      </w:r>
      <w:r w:rsidR="00CF50BB" w:rsidRPr="00551D3D">
        <w:rPr>
          <w:rFonts w:ascii="Arial" w:eastAsia="Arial" w:hAnsi="Arial" w:cs="Arial"/>
          <w:color w:val="000000"/>
        </w:rPr>
        <w:t>información actualizada sobre los servicios educativos que brindan las universidades públicas licenciadas y en proceso de licenciamiento, a partir del registro de resultados</w:t>
      </w:r>
      <w:r w:rsidR="00201F1B" w:rsidRPr="00551D3D">
        <w:rPr>
          <w:rFonts w:ascii="Arial" w:eastAsia="Arial" w:hAnsi="Arial" w:cs="Arial"/>
          <w:color w:val="000000"/>
        </w:rPr>
        <w:t xml:space="preserve"> de los cuestionarios para el recojo de información de la ESEUP,</w:t>
      </w:r>
      <w:r w:rsidR="00CF50BB" w:rsidRPr="00551D3D">
        <w:rPr>
          <w:rFonts w:ascii="Arial" w:eastAsia="Arial" w:hAnsi="Arial" w:cs="Arial"/>
          <w:color w:val="000000"/>
        </w:rPr>
        <w:t xml:space="preserve"> reportados</w:t>
      </w:r>
      <w:r w:rsidR="00201F1B" w:rsidRPr="00551D3D">
        <w:rPr>
          <w:rFonts w:ascii="Arial" w:eastAsia="Arial" w:hAnsi="Arial" w:cs="Arial"/>
          <w:color w:val="000000"/>
        </w:rPr>
        <w:t xml:space="preserve"> en un aplicativo informático. </w:t>
      </w:r>
    </w:p>
    <w:p w14:paraId="359A7BD7" w14:textId="77777777" w:rsidR="001C36B9" w:rsidRPr="00551D3D" w:rsidRDefault="001C36B9"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4E052C06" w14:textId="40DB1E21" w:rsidR="00CF50BB" w:rsidRPr="00551D3D" w:rsidRDefault="00CF50BB"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363CABCA" w14:textId="77777777"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rPr>
      </w:pPr>
      <w:r w:rsidRPr="00551D3D">
        <w:rPr>
          <w:rFonts w:ascii="Arial" w:eastAsia="Arial" w:hAnsi="Arial" w:cs="Arial"/>
          <w:b/>
          <w:color w:val="000000"/>
        </w:rPr>
        <w:t>ALCANCES DE LA CONSULTORÍA</w:t>
      </w:r>
    </w:p>
    <w:p w14:paraId="50972F3C"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b/>
          <w:color w:val="000000"/>
        </w:rPr>
      </w:pPr>
    </w:p>
    <w:tbl>
      <w:tblPr>
        <w:tblStyle w:val="a"/>
        <w:tblW w:w="845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08"/>
        <w:gridCol w:w="6242"/>
      </w:tblGrid>
      <w:tr w:rsidR="002764CE" w:rsidRPr="00551D3D" w14:paraId="731A5228" w14:textId="77777777" w:rsidTr="00720B18">
        <w:trPr>
          <w:trHeight w:val="638"/>
          <w:tblHeader/>
        </w:trPr>
        <w:tc>
          <w:tcPr>
            <w:tcW w:w="2208"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52FBFC3E" w14:textId="77777777" w:rsidR="002764CE" w:rsidRPr="00551D3D" w:rsidRDefault="0087636C" w:rsidP="00A5214B">
            <w:pPr>
              <w:spacing w:after="0" w:line="240" w:lineRule="auto"/>
              <w:jc w:val="center"/>
              <w:rPr>
                <w:rFonts w:ascii="Arial" w:hAnsi="Arial" w:cs="Arial"/>
                <w:b/>
                <w:sz w:val="20"/>
              </w:rPr>
            </w:pPr>
            <w:r w:rsidRPr="00551D3D">
              <w:rPr>
                <w:rFonts w:ascii="Arial" w:eastAsia="Arial" w:hAnsi="Arial" w:cs="Arial"/>
                <w:b/>
                <w:sz w:val="20"/>
                <w:szCs w:val="19"/>
              </w:rPr>
              <w:t>TIPO DE ALCANCE</w:t>
            </w:r>
            <w:r w:rsidRPr="00551D3D">
              <w:rPr>
                <w:rFonts w:ascii="Arial" w:eastAsia="Arial" w:hAnsi="Arial" w:cs="Arial"/>
                <w:b/>
                <w:color w:val="000000"/>
                <w:sz w:val="20"/>
                <w:szCs w:val="19"/>
              </w:rPr>
              <w:t xml:space="preserve"> </w:t>
            </w:r>
          </w:p>
        </w:tc>
        <w:tc>
          <w:tcPr>
            <w:tcW w:w="6242"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2808C27F" w14:textId="77777777" w:rsidR="002764CE" w:rsidRPr="00551D3D" w:rsidRDefault="0087636C" w:rsidP="00A5214B">
            <w:pPr>
              <w:spacing w:after="0" w:line="240" w:lineRule="auto"/>
              <w:jc w:val="center"/>
              <w:rPr>
                <w:rFonts w:ascii="Arial" w:hAnsi="Arial" w:cs="Arial"/>
                <w:b/>
                <w:sz w:val="20"/>
              </w:rPr>
            </w:pPr>
            <w:r w:rsidRPr="00551D3D">
              <w:rPr>
                <w:rFonts w:ascii="Arial" w:eastAsia="Arial" w:hAnsi="Arial" w:cs="Arial"/>
                <w:b/>
                <w:color w:val="000000"/>
                <w:sz w:val="20"/>
                <w:szCs w:val="19"/>
              </w:rPr>
              <w:t xml:space="preserve">DESCRIPCIÓN </w:t>
            </w:r>
          </w:p>
        </w:tc>
      </w:tr>
      <w:tr w:rsidR="002764CE" w:rsidRPr="00551D3D" w14:paraId="04902CCC" w14:textId="77777777" w:rsidTr="00A5214B">
        <w:trPr>
          <w:trHeight w:val="501"/>
        </w:trPr>
        <w:tc>
          <w:tcPr>
            <w:tcW w:w="2208" w:type="dxa"/>
            <w:tcBorders>
              <w:top w:val="single" w:sz="8" w:space="0" w:color="000000"/>
              <w:left w:val="single" w:sz="8" w:space="0" w:color="000000"/>
              <w:bottom w:val="single" w:sz="8" w:space="0" w:color="000000"/>
              <w:right w:val="single" w:sz="8" w:space="0" w:color="000000"/>
            </w:tcBorders>
            <w:vAlign w:val="center"/>
          </w:tcPr>
          <w:p w14:paraId="53CEC86F" w14:textId="77777777" w:rsidR="002764CE" w:rsidRPr="00551D3D" w:rsidRDefault="0087636C" w:rsidP="00A5214B">
            <w:pPr>
              <w:spacing w:after="0" w:line="240" w:lineRule="auto"/>
              <w:jc w:val="center"/>
              <w:rPr>
                <w:rFonts w:ascii="Arial" w:hAnsi="Arial" w:cs="Arial"/>
                <w:sz w:val="20"/>
              </w:rPr>
            </w:pPr>
            <w:r w:rsidRPr="00551D3D">
              <w:rPr>
                <w:rFonts w:ascii="Arial" w:eastAsia="Arial" w:hAnsi="Arial" w:cs="Arial"/>
                <w:sz w:val="20"/>
                <w:szCs w:val="19"/>
              </w:rPr>
              <w:t xml:space="preserve">ALCANCE GEOGRÁFICO: </w:t>
            </w:r>
          </w:p>
        </w:tc>
        <w:tc>
          <w:tcPr>
            <w:tcW w:w="6242" w:type="dxa"/>
            <w:tcBorders>
              <w:top w:val="single" w:sz="8" w:space="0" w:color="000000"/>
              <w:left w:val="single" w:sz="8" w:space="0" w:color="000000"/>
              <w:bottom w:val="single" w:sz="8" w:space="0" w:color="000000"/>
              <w:right w:val="single" w:sz="8" w:space="0" w:color="000000"/>
            </w:tcBorders>
            <w:vAlign w:val="center"/>
          </w:tcPr>
          <w:p w14:paraId="3EEC2690" w14:textId="77777777" w:rsidR="002764CE" w:rsidRPr="00551D3D" w:rsidRDefault="0087636C" w:rsidP="00A5214B">
            <w:pPr>
              <w:spacing w:after="0" w:line="240" w:lineRule="auto"/>
              <w:jc w:val="both"/>
              <w:rPr>
                <w:rFonts w:ascii="Arial" w:hAnsi="Arial" w:cs="Arial"/>
                <w:sz w:val="20"/>
              </w:rPr>
            </w:pPr>
            <w:r w:rsidRPr="00551D3D">
              <w:rPr>
                <w:rFonts w:ascii="Arial" w:eastAsia="Arial" w:hAnsi="Arial" w:cs="Arial"/>
                <w:sz w:val="20"/>
                <w:szCs w:val="19"/>
              </w:rPr>
              <w:t xml:space="preserve">La consultoría se llevará a cabo en todo el territorio nacional. </w:t>
            </w:r>
          </w:p>
        </w:tc>
      </w:tr>
      <w:tr w:rsidR="005C73CC" w:rsidRPr="00551D3D" w14:paraId="0BC99692" w14:textId="77777777" w:rsidTr="00A5214B">
        <w:trPr>
          <w:trHeight w:val="465"/>
        </w:trPr>
        <w:tc>
          <w:tcPr>
            <w:tcW w:w="2208" w:type="dxa"/>
            <w:tcBorders>
              <w:top w:val="single" w:sz="8" w:space="0" w:color="000000"/>
              <w:left w:val="single" w:sz="8" w:space="0" w:color="000000"/>
              <w:bottom w:val="single" w:sz="8" w:space="0" w:color="000000"/>
              <w:right w:val="single" w:sz="8" w:space="0" w:color="000000"/>
            </w:tcBorders>
          </w:tcPr>
          <w:p w14:paraId="2A13305A" w14:textId="77777777" w:rsidR="005C73CC" w:rsidRPr="00551D3D" w:rsidRDefault="005C73CC" w:rsidP="00A5214B">
            <w:pPr>
              <w:spacing w:after="0" w:line="240" w:lineRule="auto"/>
              <w:jc w:val="center"/>
              <w:rPr>
                <w:rFonts w:ascii="Arial" w:hAnsi="Arial" w:cs="Arial"/>
                <w:sz w:val="20"/>
              </w:rPr>
            </w:pPr>
            <w:r w:rsidRPr="00551D3D">
              <w:rPr>
                <w:rFonts w:ascii="Arial" w:eastAsia="Arial" w:hAnsi="Arial" w:cs="Arial"/>
                <w:sz w:val="20"/>
                <w:szCs w:val="19"/>
              </w:rPr>
              <w:t xml:space="preserve">ALCANCE TEMÁTICO: </w:t>
            </w:r>
          </w:p>
        </w:tc>
        <w:tc>
          <w:tcPr>
            <w:tcW w:w="6242" w:type="dxa"/>
            <w:tcBorders>
              <w:top w:val="single" w:sz="8" w:space="0" w:color="000000"/>
              <w:left w:val="single" w:sz="8" w:space="0" w:color="000000"/>
              <w:bottom w:val="single" w:sz="8" w:space="0" w:color="000000"/>
              <w:right w:val="single" w:sz="8" w:space="0" w:color="000000"/>
            </w:tcBorders>
          </w:tcPr>
          <w:p w14:paraId="6DC08B54" w14:textId="3776D412" w:rsidR="005C73CC"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 xml:space="preserve">Módulo 100: </w:t>
            </w:r>
            <w:r w:rsidRPr="00551D3D">
              <w:rPr>
                <w:rFonts w:ascii="Arial" w:eastAsia="Arial" w:hAnsi="Arial" w:cs="Arial"/>
                <w:color w:val="000000"/>
                <w:sz w:val="20"/>
                <w:szCs w:val="19"/>
              </w:rPr>
              <w:t>Acciones para el acceso equitativo.</w:t>
            </w:r>
          </w:p>
          <w:p w14:paraId="28F11FD4" w14:textId="053260CA"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eastAsia="Arial" w:hAnsi="Arial" w:cs="Arial"/>
                <w:bCs/>
                <w:color w:val="000000"/>
                <w:sz w:val="20"/>
                <w:szCs w:val="19"/>
              </w:rPr>
              <w:lastRenderedPageBreak/>
              <w:t>Módulo 200</w:t>
            </w:r>
            <w:r w:rsidRPr="00551D3D">
              <w:rPr>
                <w:rFonts w:ascii="Arial" w:eastAsia="Arial" w:hAnsi="Arial" w:cs="Arial"/>
                <w:b/>
                <w:color w:val="000000"/>
                <w:sz w:val="20"/>
                <w:szCs w:val="19"/>
              </w:rPr>
              <w:t>:</w:t>
            </w:r>
            <w:r w:rsidRPr="00551D3D">
              <w:rPr>
                <w:rFonts w:ascii="Arial" w:eastAsia="Arial" w:hAnsi="Arial" w:cs="Arial"/>
                <w:color w:val="000000"/>
                <w:sz w:val="20"/>
                <w:szCs w:val="19"/>
              </w:rPr>
              <w:t xml:space="preserve"> Gestión académica y gestión docente.</w:t>
            </w:r>
          </w:p>
          <w:p w14:paraId="755D08D8" w14:textId="78B7DF39"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300: Disponibilidad de ambientes y servicio de conectividad.</w:t>
            </w:r>
          </w:p>
          <w:p w14:paraId="02360747" w14:textId="40FB969A"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400: Prevención de la interrupción y/o deserción, servicios complementarios, e inserción laboral.</w:t>
            </w:r>
          </w:p>
          <w:p w14:paraId="327F48A8" w14:textId="0ECD6665"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500: Adopción de lineamientos y acciones con enfoques transversales.</w:t>
            </w:r>
          </w:p>
          <w:p w14:paraId="6A66B026" w14:textId="78DDD900"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600: Gestión institucional</w:t>
            </w:r>
            <w:r w:rsidR="00073C12" w:rsidRPr="00551D3D">
              <w:rPr>
                <w:rFonts w:ascii="Arial" w:hAnsi="Arial" w:cs="Arial"/>
                <w:sz w:val="20"/>
                <w:szCs w:val="19"/>
              </w:rPr>
              <w:t xml:space="preserve"> y </w:t>
            </w:r>
            <w:r w:rsidRPr="00551D3D">
              <w:rPr>
                <w:rFonts w:ascii="Arial" w:hAnsi="Arial" w:cs="Arial"/>
                <w:sz w:val="20"/>
                <w:szCs w:val="19"/>
              </w:rPr>
              <w:t>redes de colaboración</w:t>
            </w:r>
            <w:r w:rsidR="00073C12" w:rsidRPr="00551D3D">
              <w:rPr>
                <w:rFonts w:ascii="Arial" w:hAnsi="Arial" w:cs="Arial"/>
                <w:sz w:val="20"/>
                <w:szCs w:val="19"/>
              </w:rPr>
              <w:t>.</w:t>
            </w:r>
          </w:p>
          <w:p w14:paraId="00809799" w14:textId="71DACA8F"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 xml:space="preserve">Módulo 700: </w:t>
            </w:r>
            <w:r w:rsidR="00424798" w:rsidRPr="00551D3D">
              <w:rPr>
                <w:rFonts w:ascii="Arial" w:hAnsi="Arial" w:cs="Arial"/>
                <w:sz w:val="20"/>
                <w:szCs w:val="19"/>
              </w:rPr>
              <w:t xml:space="preserve">Transformación digital, </w:t>
            </w:r>
            <w:r w:rsidRPr="00551D3D">
              <w:rPr>
                <w:rFonts w:ascii="Arial" w:hAnsi="Arial" w:cs="Arial"/>
                <w:sz w:val="20"/>
                <w:szCs w:val="19"/>
              </w:rPr>
              <w:t xml:space="preserve">Sistemas de información e infraestructura tecnológica.  </w:t>
            </w:r>
          </w:p>
          <w:p w14:paraId="60446A60" w14:textId="7199D000"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800: Gobernanza y aseguramiento de la calidad (este solo se aplica a las universidades licenciadas).</w:t>
            </w:r>
          </w:p>
          <w:p w14:paraId="1347F0F4" w14:textId="34CD7A2D" w:rsidR="006D5F1B"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900: Movilización y captación de recursos.</w:t>
            </w:r>
          </w:p>
          <w:p w14:paraId="3A9BF317" w14:textId="49D4D2A9" w:rsidR="005C73CC" w:rsidRPr="00551D3D" w:rsidRDefault="006D5F1B" w:rsidP="00B976D2">
            <w:pPr>
              <w:pStyle w:val="Prrafodelista"/>
              <w:numPr>
                <w:ilvl w:val="0"/>
                <w:numId w:val="11"/>
              </w:numPr>
              <w:spacing w:after="0" w:line="240" w:lineRule="auto"/>
              <w:ind w:left="468"/>
              <w:jc w:val="both"/>
              <w:rPr>
                <w:rFonts w:ascii="Arial" w:hAnsi="Arial" w:cs="Arial"/>
                <w:sz w:val="20"/>
                <w:szCs w:val="19"/>
              </w:rPr>
            </w:pPr>
            <w:r w:rsidRPr="00551D3D">
              <w:rPr>
                <w:rFonts w:ascii="Arial" w:hAnsi="Arial" w:cs="Arial"/>
                <w:sz w:val="20"/>
                <w:szCs w:val="19"/>
              </w:rPr>
              <w:t>Módulo 1000: Desarrollo de la investigación.</w:t>
            </w:r>
          </w:p>
        </w:tc>
      </w:tr>
      <w:tr w:rsidR="005C73CC" w:rsidRPr="00551D3D" w14:paraId="4ABC44B3" w14:textId="77777777" w:rsidTr="00A5214B">
        <w:trPr>
          <w:trHeight w:val="501"/>
        </w:trPr>
        <w:tc>
          <w:tcPr>
            <w:tcW w:w="2208" w:type="dxa"/>
            <w:tcBorders>
              <w:top w:val="single" w:sz="8" w:space="0" w:color="000000"/>
              <w:left w:val="single" w:sz="8" w:space="0" w:color="000000"/>
              <w:bottom w:val="single" w:sz="8" w:space="0" w:color="000000"/>
              <w:right w:val="single" w:sz="8" w:space="0" w:color="000000"/>
            </w:tcBorders>
          </w:tcPr>
          <w:p w14:paraId="4FA21104" w14:textId="77777777" w:rsidR="005C73CC" w:rsidRPr="00551D3D" w:rsidRDefault="005C73CC" w:rsidP="00A5214B">
            <w:pPr>
              <w:spacing w:after="0" w:line="240" w:lineRule="auto"/>
              <w:jc w:val="center"/>
              <w:rPr>
                <w:rFonts w:ascii="Arial" w:hAnsi="Arial" w:cs="Arial"/>
                <w:sz w:val="20"/>
              </w:rPr>
            </w:pPr>
            <w:r w:rsidRPr="00551D3D">
              <w:rPr>
                <w:rFonts w:ascii="Arial" w:eastAsia="Arial" w:hAnsi="Arial" w:cs="Arial"/>
                <w:sz w:val="20"/>
                <w:szCs w:val="19"/>
              </w:rPr>
              <w:lastRenderedPageBreak/>
              <w:t xml:space="preserve">ALCANCE INSTITUCIONAL: </w:t>
            </w:r>
          </w:p>
        </w:tc>
        <w:tc>
          <w:tcPr>
            <w:tcW w:w="6242" w:type="dxa"/>
            <w:tcBorders>
              <w:top w:val="single" w:sz="8" w:space="0" w:color="000000"/>
              <w:left w:val="single" w:sz="8" w:space="0" w:color="000000"/>
              <w:bottom w:val="single" w:sz="8" w:space="0" w:color="000000"/>
              <w:right w:val="single" w:sz="8" w:space="0" w:color="000000"/>
            </w:tcBorders>
          </w:tcPr>
          <w:p w14:paraId="1773A637" w14:textId="7906D4E1" w:rsidR="005C73CC" w:rsidRPr="00551D3D" w:rsidRDefault="005C73CC" w:rsidP="00B976D2">
            <w:pPr>
              <w:numPr>
                <w:ilvl w:val="0"/>
                <w:numId w:val="8"/>
              </w:numPr>
              <w:pBdr>
                <w:top w:val="nil"/>
                <w:left w:val="nil"/>
                <w:bottom w:val="nil"/>
                <w:right w:val="nil"/>
                <w:between w:val="nil"/>
              </w:pBdr>
              <w:spacing w:after="0" w:line="240" w:lineRule="auto"/>
              <w:ind w:left="468"/>
              <w:jc w:val="both"/>
              <w:rPr>
                <w:rFonts w:ascii="Arial" w:eastAsia="Arial" w:hAnsi="Arial" w:cs="Arial"/>
                <w:color w:val="000000"/>
                <w:sz w:val="20"/>
                <w:szCs w:val="19"/>
              </w:rPr>
            </w:pPr>
            <w:r w:rsidRPr="00551D3D">
              <w:rPr>
                <w:rFonts w:ascii="Arial" w:eastAsia="Arial" w:hAnsi="Arial" w:cs="Arial"/>
                <w:color w:val="000000"/>
                <w:sz w:val="20"/>
                <w:szCs w:val="19"/>
              </w:rPr>
              <w:t>La consultoría se llevará a cabo en cincuenta y dos (52) universidades públicas a nivel nacional, que ya iniciaron sus procesos de admisión</w:t>
            </w:r>
            <w:r w:rsidR="004E4BB7" w:rsidRPr="00551D3D">
              <w:rPr>
                <w:rFonts w:ascii="Arial" w:eastAsia="Arial" w:hAnsi="Arial" w:cs="Arial"/>
                <w:color w:val="000000"/>
                <w:sz w:val="20"/>
                <w:szCs w:val="19"/>
              </w:rPr>
              <w:t xml:space="preserve">, las cuales se especifican en el </w:t>
            </w:r>
            <w:r w:rsidR="004E4BB7" w:rsidRPr="00551D3D">
              <w:rPr>
                <w:rFonts w:ascii="Arial" w:eastAsia="Arial" w:hAnsi="Arial" w:cs="Arial"/>
                <w:b/>
                <w:bCs/>
                <w:color w:val="000000"/>
                <w:sz w:val="20"/>
                <w:szCs w:val="19"/>
              </w:rPr>
              <w:t>Anexo 1</w:t>
            </w:r>
            <w:r w:rsidR="004E4BB7" w:rsidRPr="00551D3D">
              <w:rPr>
                <w:rFonts w:ascii="Arial" w:eastAsia="Arial" w:hAnsi="Arial" w:cs="Arial"/>
                <w:color w:val="000000"/>
                <w:sz w:val="20"/>
                <w:szCs w:val="19"/>
              </w:rPr>
              <w:t>.</w:t>
            </w:r>
          </w:p>
        </w:tc>
      </w:tr>
    </w:tbl>
    <w:p w14:paraId="33A47420" w14:textId="30E262F1"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77FA932F" w14:textId="77777777" w:rsidR="00376F5A" w:rsidRPr="00551D3D" w:rsidRDefault="00376F5A"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0CDE1BFA" w14:textId="77777777"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rPr>
      </w:pPr>
      <w:r w:rsidRPr="00551D3D">
        <w:rPr>
          <w:rFonts w:ascii="Arial" w:eastAsia="Arial" w:hAnsi="Arial" w:cs="Arial"/>
          <w:b/>
          <w:color w:val="000000"/>
        </w:rPr>
        <w:t>DESCRIPCIÓN DEL SERVICIO A REALIZAR</w:t>
      </w:r>
    </w:p>
    <w:p w14:paraId="3FE40775"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56FF6A7C" w14:textId="450F1F52" w:rsidR="002764CE" w:rsidRPr="00551D3D" w:rsidRDefault="0087636C" w:rsidP="00A5214B">
      <w:p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Previamente al desarrollo de las actividades que se describen, a continuación, la firma consultora deberá revisar con detenimiento </w:t>
      </w:r>
      <w:r w:rsidR="00CF50BB" w:rsidRPr="00551D3D">
        <w:rPr>
          <w:rFonts w:ascii="Arial" w:eastAsia="Arial" w:hAnsi="Arial" w:cs="Arial"/>
          <w:color w:val="000000"/>
        </w:rPr>
        <w:t>la “Encuesta del servicio educativo a universidades públicas licenciadas 2022” y la “Encuesta del servicio educativo a universidades públicas no licenciadas 2022”</w:t>
      </w:r>
      <w:r w:rsidR="00B47C0D" w:rsidRPr="00551D3D">
        <w:rPr>
          <w:rFonts w:ascii="Arial" w:eastAsia="Arial" w:hAnsi="Arial" w:cs="Arial"/>
          <w:color w:val="000000"/>
        </w:rPr>
        <w:t>, las que serán proporcionadas por la DIPODA.</w:t>
      </w:r>
    </w:p>
    <w:p w14:paraId="3A631A29" w14:textId="77777777" w:rsidR="00B47C0D" w:rsidRPr="00551D3D" w:rsidRDefault="00B47C0D" w:rsidP="00A5214B">
      <w:pPr>
        <w:pBdr>
          <w:top w:val="nil"/>
          <w:left w:val="nil"/>
          <w:bottom w:val="nil"/>
          <w:right w:val="nil"/>
          <w:between w:val="nil"/>
        </w:pBdr>
        <w:spacing w:after="0" w:line="240" w:lineRule="auto"/>
        <w:jc w:val="both"/>
        <w:rPr>
          <w:rFonts w:ascii="Arial" w:eastAsia="Arial" w:hAnsi="Arial" w:cs="Arial"/>
          <w:color w:val="000000"/>
        </w:rPr>
      </w:pPr>
    </w:p>
    <w:p w14:paraId="493350FC" w14:textId="70317443" w:rsidR="002764CE" w:rsidRPr="00551D3D" w:rsidRDefault="00B47C0D" w:rsidP="00A5214B">
      <w:p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T</w:t>
      </w:r>
      <w:r w:rsidR="00C23BFE" w:rsidRPr="00551D3D">
        <w:rPr>
          <w:rFonts w:ascii="Arial" w:eastAsia="Arial" w:hAnsi="Arial" w:cs="Arial"/>
          <w:color w:val="000000"/>
        </w:rPr>
        <w:t xml:space="preserve">omando en consideración que el levantamiento de información se realizará de manera virtual, </w:t>
      </w:r>
      <w:r w:rsidR="0087636C" w:rsidRPr="00551D3D">
        <w:rPr>
          <w:rFonts w:ascii="Arial" w:eastAsia="Arial" w:hAnsi="Arial" w:cs="Arial"/>
          <w:color w:val="000000"/>
        </w:rPr>
        <w:t xml:space="preserve">para lograr los objetivos propuestos </w:t>
      </w:r>
      <w:r w:rsidRPr="00551D3D">
        <w:rPr>
          <w:rFonts w:ascii="Arial" w:eastAsia="Arial" w:hAnsi="Arial" w:cs="Arial"/>
          <w:color w:val="000000"/>
        </w:rPr>
        <w:t xml:space="preserve">en la consultoría </w:t>
      </w:r>
      <w:r w:rsidR="0087636C" w:rsidRPr="00551D3D">
        <w:rPr>
          <w:rFonts w:ascii="Arial" w:eastAsia="Arial" w:hAnsi="Arial" w:cs="Arial"/>
          <w:color w:val="000000"/>
        </w:rPr>
        <w:t>se deberá cumplir con las siguientes actividades:</w:t>
      </w:r>
    </w:p>
    <w:p w14:paraId="565D3B2A" w14:textId="77777777" w:rsidR="00EA1D5E" w:rsidRPr="00551D3D" w:rsidRDefault="00EA1D5E" w:rsidP="00A5214B">
      <w:pPr>
        <w:widowControl w:val="0"/>
        <w:pBdr>
          <w:top w:val="nil"/>
          <w:left w:val="nil"/>
          <w:bottom w:val="nil"/>
          <w:right w:val="nil"/>
          <w:between w:val="nil"/>
        </w:pBdr>
        <w:spacing w:after="0" w:line="240" w:lineRule="auto"/>
        <w:jc w:val="both"/>
        <w:rPr>
          <w:rFonts w:ascii="Arial" w:eastAsia="Arial" w:hAnsi="Arial" w:cs="Arial"/>
          <w:color w:val="000000"/>
          <w:szCs w:val="20"/>
        </w:rPr>
      </w:pPr>
    </w:p>
    <w:p w14:paraId="0CE9CC56" w14:textId="75E2EB27" w:rsidR="002764CE" w:rsidRPr="00551D3D" w:rsidRDefault="0087636C" w:rsidP="00B976D2">
      <w:pPr>
        <w:widowControl w:val="0"/>
        <w:numPr>
          <w:ilvl w:val="0"/>
          <w:numId w:val="3"/>
        </w:numPr>
        <w:pBdr>
          <w:top w:val="nil"/>
          <w:left w:val="nil"/>
          <w:bottom w:val="nil"/>
          <w:right w:val="nil"/>
          <w:between w:val="nil"/>
        </w:pBdr>
        <w:spacing w:after="0" w:line="240" w:lineRule="auto"/>
        <w:ind w:left="284" w:hanging="284"/>
        <w:jc w:val="both"/>
        <w:rPr>
          <w:rFonts w:ascii="Arial" w:eastAsia="Arial" w:hAnsi="Arial" w:cs="Arial"/>
          <w:b/>
          <w:color w:val="000000"/>
          <w:szCs w:val="20"/>
          <w:u w:val="single"/>
        </w:rPr>
      </w:pPr>
      <w:r w:rsidRPr="00551D3D">
        <w:rPr>
          <w:rFonts w:ascii="Arial" w:eastAsia="Arial" w:hAnsi="Arial" w:cs="Arial"/>
          <w:b/>
          <w:color w:val="000000"/>
          <w:szCs w:val="20"/>
          <w:u w:val="single"/>
        </w:rPr>
        <w:t>ACTIVIDAD 1: ELABORAR EL PLAN DE TRABAJO</w:t>
      </w:r>
    </w:p>
    <w:p w14:paraId="0050B771" w14:textId="77777777" w:rsidR="002764CE" w:rsidRPr="00551D3D" w:rsidRDefault="002764CE" w:rsidP="00A5214B">
      <w:pPr>
        <w:widowControl w:val="0"/>
        <w:spacing w:after="0" w:line="240" w:lineRule="auto"/>
        <w:jc w:val="both"/>
        <w:rPr>
          <w:rFonts w:ascii="Arial" w:eastAsia="Arial" w:hAnsi="Arial" w:cs="Arial"/>
          <w:b/>
          <w:szCs w:val="20"/>
          <w:u w:val="single"/>
        </w:rPr>
      </w:pPr>
    </w:p>
    <w:p w14:paraId="78E82C3C" w14:textId="22533084" w:rsidR="00A5214B" w:rsidRPr="00551D3D" w:rsidRDefault="00304CD5" w:rsidP="00A5214B">
      <w:pPr>
        <w:spacing w:after="0" w:line="240" w:lineRule="auto"/>
        <w:jc w:val="both"/>
        <w:rPr>
          <w:rFonts w:ascii="Arial" w:hAnsi="Arial" w:cs="Arial"/>
        </w:rPr>
      </w:pPr>
      <w:r w:rsidRPr="00551D3D">
        <w:rPr>
          <w:rFonts w:ascii="Arial" w:hAnsi="Arial" w:cs="Arial"/>
        </w:rPr>
        <w:t xml:space="preserve">Esta actividad tiene como finalidad la elaboración de un plan de trabajo detallado que sirva como hoja de ruta para la consultoría. Además, se busca establecer los objetivos, recursos, cronograma y etapas involucradas en el desarrollo de la consultoría, </w:t>
      </w:r>
      <w:r w:rsidR="00C23BFE" w:rsidRPr="00551D3D">
        <w:rPr>
          <w:rFonts w:ascii="Arial" w:hAnsi="Arial" w:cs="Arial"/>
        </w:rPr>
        <w:t>así como</w:t>
      </w:r>
      <w:r w:rsidR="008B4E18" w:rsidRPr="00551D3D">
        <w:rPr>
          <w:rFonts w:ascii="Arial" w:hAnsi="Arial" w:cs="Arial"/>
        </w:rPr>
        <w:t xml:space="preserve"> la metodología</w:t>
      </w:r>
      <w:r w:rsidR="00B47C0D" w:rsidRPr="00551D3D">
        <w:rPr>
          <w:rFonts w:ascii="Arial" w:hAnsi="Arial" w:cs="Arial"/>
        </w:rPr>
        <w:t xml:space="preserve"> de trabajo</w:t>
      </w:r>
      <w:r w:rsidR="008B4E18" w:rsidRPr="00551D3D">
        <w:rPr>
          <w:rFonts w:ascii="Arial" w:hAnsi="Arial" w:cs="Arial"/>
        </w:rPr>
        <w:t xml:space="preserve">, </w:t>
      </w:r>
      <w:r w:rsidRPr="00551D3D">
        <w:rPr>
          <w:rFonts w:ascii="Arial" w:hAnsi="Arial" w:cs="Arial"/>
        </w:rPr>
        <w:t>en pro de una ejecución clara y eficiente de la misma.</w:t>
      </w:r>
    </w:p>
    <w:p w14:paraId="6C7904AD" w14:textId="77777777" w:rsidR="00A5214B" w:rsidRPr="00551D3D" w:rsidRDefault="00A5214B" w:rsidP="00A5214B">
      <w:pPr>
        <w:spacing w:after="0" w:line="240" w:lineRule="auto"/>
        <w:jc w:val="both"/>
        <w:rPr>
          <w:rFonts w:ascii="Arial" w:eastAsia="Arial" w:hAnsi="Arial" w:cs="Arial"/>
          <w:b/>
          <w:color w:val="000000"/>
          <w:szCs w:val="20"/>
        </w:rPr>
      </w:pPr>
    </w:p>
    <w:p w14:paraId="339A265F" w14:textId="77777777" w:rsidR="002764CE" w:rsidRPr="00551D3D" w:rsidRDefault="0087636C" w:rsidP="00A5214B">
      <w:pPr>
        <w:spacing w:after="0" w:line="240" w:lineRule="auto"/>
        <w:jc w:val="both"/>
        <w:rPr>
          <w:rFonts w:ascii="Arial" w:eastAsia="Arial" w:hAnsi="Arial" w:cs="Arial"/>
          <w:b/>
          <w:color w:val="000000"/>
          <w:szCs w:val="20"/>
        </w:rPr>
      </w:pPr>
      <w:r w:rsidRPr="00551D3D">
        <w:rPr>
          <w:rFonts w:ascii="Arial" w:eastAsia="Arial" w:hAnsi="Arial" w:cs="Arial"/>
          <w:b/>
          <w:color w:val="000000"/>
          <w:szCs w:val="20"/>
        </w:rPr>
        <w:t>DESCRIPCIÓN:</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94"/>
      </w:tblGrid>
      <w:tr w:rsidR="002764CE" w:rsidRPr="00551D3D" w14:paraId="03B60E88" w14:textId="77777777" w:rsidTr="00A34536">
        <w:tc>
          <w:tcPr>
            <w:tcW w:w="8494" w:type="dxa"/>
          </w:tcPr>
          <w:p w14:paraId="1719BA56" w14:textId="3CB4A246" w:rsidR="00C95D8E" w:rsidRPr="00551D3D" w:rsidRDefault="00684292" w:rsidP="00A5214B">
            <w:pPr>
              <w:pBdr>
                <w:top w:val="nil"/>
                <w:left w:val="nil"/>
                <w:bottom w:val="nil"/>
                <w:right w:val="nil"/>
                <w:between w:val="nil"/>
              </w:pBdr>
              <w:jc w:val="both"/>
              <w:rPr>
                <w:rFonts w:ascii="Arial" w:hAnsi="Arial" w:cs="Arial"/>
                <w:bCs/>
                <w:color w:val="000000"/>
                <w:sz w:val="20"/>
                <w:szCs w:val="20"/>
                <w:lang w:val="es-PE"/>
              </w:rPr>
            </w:pPr>
            <w:r w:rsidRPr="00551D3D">
              <w:rPr>
                <w:rFonts w:ascii="Arial" w:hAnsi="Arial" w:cs="Arial"/>
                <w:bCs/>
                <w:color w:val="000000"/>
                <w:sz w:val="20"/>
                <w:szCs w:val="20"/>
              </w:rPr>
              <w:t xml:space="preserve">El entregable debe incluir un plan de trabajo que contenga mínimamente: </w:t>
            </w:r>
          </w:p>
          <w:p w14:paraId="510E45F0" w14:textId="77777777" w:rsidR="00C95D8E" w:rsidRPr="00551D3D" w:rsidRDefault="00C95D8E" w:rsidP="00B976D2">
            <w:pPr>
              <w:pStyle w:val="Prrafodelista"/>
              <w:numPr>
                <w:ilvl w:val="3"/>
                <w:numId w:val="9"/>
              </w:numPr>
              <w:pBdr>
                <w:top w:val="nil"/>
                <w:left w:val="nil"/>
                <w:bottom w:val="nil"/>
                <w:right w:val="nil"/>
                <w:between w:val="nil"/>
              </w:pBdr>
              <w:ind w:left="306" w:hanging="306"/>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Resumen Ejecutivo</w:t>
            </w:r>
          </w:p>
          <w:p w14:paraId="668FAEB3" w14:textId="420D552C" w:rsidR="00C95D8E" w:rsidRPr="00551D3D" w:rsidRDefault="00C95D8E" w:rsidP="00B976D2">
            <w:pPr>
              <w:pStyle w:val="Prrafodelista"/>
              <w:numPr>
                <w:ilvl w:val="3"/>
                <w:numId w:val="9"/>
              </w:numPr>
              <w:pBdr>
                <w:top w:val="nil"/>
                <w:left w:val="nil"/>
                <w:bottom w:val="nil"/>
                <w:right w:val="nil"/>
                <w:between w:val="nil"/>
              </w:pBdr>
              <w:ind w:left="306" w:hanging="306"/>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Objetivos del estudio</w:t>
            </w:r>
          </w:p>
          <w:p w14:paraId="6F4994E1" w14:textId="2ACB5C06" w:rsidR="00043948" w:rsidRPr="00551D3D" w:rsidRDefault="00043948"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Especificar los objetivos específicos y el alcance del estudio.</w:t>
            </w:r>
          </w:p>
          <w:p w14:paraId="4B4DAED3" w14:textId="43D33CBF" w:rsidR="00C95D8E" w:rsidRPr="00551D3D" w:rsidRDefault="00043948" w:rsidP="00A5214B">
            <w:pPr>
              <w:pBdr>
                <w:top w:val="nil"/>
                <w:left w:val="nil"/>
                <w:bottom w:val="nil"/>
                <w:right w:val="nil"/>
                <w:between w:val="nil"/>
              </w:pBdr>
              <w:jc w:val="both"/>
              <w:rPr>
                <w:rFonts w:ascii="Arial" w:eastAsia="Times New Roman" w:hAnsi="Arial" w:cs="Arial"/>
                <w:sz w:val="20"/>
                <w:szCs w:val="20"/>
                <w:lang w:val="es-PE"/>
              </w:rPr>
            </w:pPr>
            <w:r w:rsidRPr="00551D3D">
              <w:rPr>
                <w:rFonts w:ascii="Arial" w:eastAsia="Times New Roman" w:hAnsi="Arial" w:cs="Arial"/>
                <w:sz w:val="20"/>
                <w:szCs w:val="20"/>
                <w:lang w:val="es-PE"/>
              </w:rPr>
              <w:t xml:space="preserve">3. </w:t>
            </w:r>
            <w:r w:rsidR="00C95D8E" w:rsidRPr="00551D3D">
              <w:rPr>
                <w:rFonts w:ascii="Arial" w:eastAsia="Times New Roman" w:hAnsi="Arial" w:cs="Arial"/>
                <w:sz w:val="20"/>
                <w:szCs w:val="20"/>
                <w:lang w:val="es-PE"/>
              </w:rPr>
              <w:t>Revisión de antecedentes</w:t>
            </w:r>
          </w:p>
          <w:p w14:paraId="7E38B4DB" w14:textId="50DE37F3"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 xml:space="preserve">Revisión de versiones anteriores de la </w:t>
            </w:r>
            <w:r w:rsidRPr="00551D3D">
              <w:rPr>
                <w:rFonts w:ascii="Arial" w:eastAsia="Arial" w:hAnsi="Arial" w:cs="Arial"/>
                <w:color w:val="000000"/>
                <w:sz w:val="20"/>
                <w:szCs w:val="20"/>
              </w:rPr>
              <w:t>ESEUP</w:t>
            </w:r>
            <w:r w:rsidRPr="00551D3D">
              <w:rPr>
                <w:rFonts w:ascii="Arial" w:eastAsia="Times New Roman" w:hAnsi="Arial" w:cs="Arial"/>
                <w:sz w:val="20"/>
                <w:szCs w:val="20"/>
                <w:lang w:val="es-PE"/>
              </w:rPr>
              <w:t xml:space="preserve">. </w:t>
            </w:r>
          </w:p>
          <w:p w14:paraId="607F3E73" w14:textId="3618C64D"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 xml:space="preserve">Revisión de otras encuestas, informes, documentos técnicos, estudios y literatura que se articule con la </w:t>
            </w:r>
            <w:r w:rsidRPr="00551D3D">
              <w:rPr>
                <w:rFonts w:ascii="Arial" w:eastAsia="Arial" w:hAnsi="Arial" w:cs="Arial"/>
                <w:color w:val="000000"/>
                <w:sz w:val="20"/>
                <w:szCs w:val="20"/>
              </w:rPr>
              <w:t>ESEUP</w:t>
            </w:r>
            <w:r w:rsidRPr="00551D3D">
              <w:rPr>
                <w:rFonts w:ascii="Arial" w:eastAsia="Times New Roman" w:hAnsi="Arial" w:cs="Arial"/>
                <w:sz w:val="20"/>
                <w:szCs w:val="20"/>
                <w:lang w:val="es-PE"/>
              </w:rPr>
              <w:t>.</w:t>
            </w:r>
          </w:p>
          <w:p w14:paraId="67CE952A" w14:textId="344628A0" w:rsidR="00C95D8E" w:rsidRPr="00551D3D" w:rsidRDefault="00C95D8E" w:rsidP="00B976D2">
            <w:pPr>
              <w:pStyle w:val="Prrafodelista"/>
              <w:numPr>
                <w:ilvl w:val="0"/>
                <w:numId w:val="10"/>
              </w:numPr>
              <w:pBdr>
                <w:top w:val="nil"/>
                <w:left w:val="nil"/>
                <w:bottom w:val="nil"/>
                <w:right w:val="nil"/>
                <w:between w:val="nil"/>
              </w:pBdr>
              <w:ind w:left="306" w:hanging="306"/>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Metodología de trabajo</w:t>
            </w:r>
          </w:p>
          <w:p w14:paraId="5A52AF7E" w14:textId="3B6409B6" w:rsidR="00043948" w:rsidRPr="00551D3D" w:rsidRDefault="00043948" w:rsidP="00B976D2">
            <w:pPr>
              <w:pStyle w:val="Prrafodelista"/>
              <w:numPr>
                <w:ilvl w:val="0"/>
                <w:numId w:val="9"/>
              </w:numPr>
              <w:pBdr>
                <w:top w:val="nil"/>
                <w:left w:val="nil"/>
                <w:bottom w:val="nil"/>
                <w:right w:val="nil"/>
                <w:between w:val="nil"/>
              </w:pBdr>
              <w:ind w:left="584" w:hanging="227"/>
              <w:jc w:val="both"/>
              <w:rPr>
                <w:rFonts w:ascii="Arial" w:eastAsia="Times New Roman" w:hAnsi="Arial" w:cs="Arial"/>
                <w:sz w:val="20"/>
                <w:szCs w:val="20"/>
                <w:lang w:val="es-PE"/>
              </w:rPr>
            </w:pPr>
            <w:r w:rsidRPr="00551D3D">
              <w:rPr>
                <w:rFonts w:ascii="Arial" w:eastAsia="Arial" w:hAnsi="Arial" w:cs="Arial"/>
                <w:color w:val="000000"/>
                <w:sz w:val="20"/>
                <w:szCs w:val="20"/>
              </w:rPr>
              <w:t xml:space="preserve">Describir la metodología de trabajo que se va a utilizar para alcanzar cada uno de los objetivos específicos del estudio, la cual debe tener </w:t>
            </w:r>
            <w:r w:rsidR="00A370DA" w:rsidRPr="00551D3D">
              <w:rPr>
                <w:rFonts w:ascii="Arial" w:eastAsia="Arial" w:hAnsi="Arial" w:cs="Arial"/>
                <w:color w:val="000000"/>
                <w:sz w:val="20"/>
                <w:szCs w:val="20"/>
              </w:rPr>
              <w:t>referencias bibliográficas que ayuden a comprender qué metodologías se han implementado para recoger de forma precisa información sobre los servicios educativos de las instituciones, y/o sobré cómo aplicar el recojo de información de forma virtual.</w:t>
            </w:r>
          </w:p>
          <w:p w14:paraId="7CDE8EE6" w14:textId="14B5A86F" w:rsidR="00C95D8E" w:rsidRPr="00551D3D" w:rsidRDefault="00C95D8E" w:rsidP="00B976D2">
            <w:pPr>
              <w:pStyle w:val="Prrafodelista"/>
              <w:numPr>
                <w:ilvl w:val="0"/>
                <w:numId w:val="10"/>
              </w:numPr>
              <w:pBdr>
                <w:top w:val="nil"/>
                <w:left w:val="nil"/>
                <w:bottom w:val="nil"/>
                <w:right w:val="nil"/>
                <w:between w:val="nil"/>
              </w:pBdr>
              <w:ind w:left="306" w:hanging="306"/>
              <w:contextualSpacing w:val="0"/>
              <w:jc w:val="both"/>
              <w:rPr>
                <w:rFonts w:ascii="Arial" w:hAnsi="Arial" w:cs="Arial"/>
                <w:color w:val="000000"/>
                <w:sz w:val="20"/>
                <w:szCs w:val="20"/>
              </w:rPr>
            </w:pPr>
            <w:r w:rsidRPr="00551D3D">
              <w:rPr>
                <w:rFonts w:ascii="Arial" w:eastAsia="Times New Roman" w:hAnsi="Arial" w:cs="Arial"/>
                <w:sz w:val="20"/>
                <w:szCs w:val="20"/>
                <w:lang w:val="es-PE"/>
              </w:rPr>
              <w:t>Cronograma de actividades</w:t>
            </w:r>
          </w:p>
          <w:p w14:paraId="011D170D" w14:textId="77777777"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lastRenderedPageBreak/>
              <w:t xml:space="preserve">Actividades e hitos principales de presentación de los productos </w:t>
            </w:r>
          </w:p>
          <w:p w14:paraId="540A0D30" w14:textId="77777777"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Fechas y plazos</w:t>
            </w:r>
          </w:p>
          <w:p w14:paraId="20A8BE83" w14:textId="77777777"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eastAsia="Times New Roman" w:hAnsi="Arial" w:cs="Arial"/>
                <w:sz w:val="20"/>
                <w:szCs w:val="20"/>
                <w:lang w:val="es-PE"/>
              </w:rPr>
            </w:pPr>
            <w:r w:rsidRPr="00551D3D">
              <w:rPr>
                <w:rFonts w:ascii="Arial" w:eastAsia="Times New Roman" w:hAnsi="Arial" w:cs="Arial"/>
                <w:sz w:val="20"/>
                <w:szCs w:val="20"/>
                <w:lang w:val="es-PE"/>
              </w:rPr>
              <w:t>Plan de reuniones de coordinación</w:t>
            </w:r>
          </w:p>
          <w:p w14:paraId="04A15EE4" w14:textId="77777777" w:rsidR="00C95D8E" w:rsidRPr="00551D3D" w:rsidRDefault="00C95D8E" w:rsidP="00B976D2">
            <w:pPr>
              <w:pStyle w:val="Prrafodelista"/>
              <w:numPr>
                <w:ilvl w:val="0"/>
                <w:numId w:val="9"/>
              </w:numPr>
              <w:pBdr>
                <w:top w:val="nil"/>
                <w:left w:val="nil"/>
                <w:bottom w:val="nil"/>
                <w:right w:val="nil"/>
                <w:between w:val="nil"/>
              </w:pBdr>
              <w:ind w:left="589" w:hanging="229"/>
              <w:contextualSpacing w:val="0"/>
              <w:jc w:val="both"/>
              <w:rPr>
                <w:rFonts w:ascii="Arial" w:hAnsi="Arial" w:cs="Arial"/>
                <w:color w:val="000000"/>
                <w:sz w:val="20"/>
                <w:szCs w:val="20"/>
              </w:rPr>
            </w:pPr>
            <w:r w:rsidRPr="00551D3D">
              <w:rPr>
                <w:rFonts w:ascii="Arial" w:eastAsia="Times New Roman" w:hAnsi="Arial" w:cs="Arial"/>
                <w:sz w:val="20"/>
                <w:szCs w:val="20"/>
                <w:lang w:val="es-PE"/>
              </w:rPr>
              <w:t>Responsable por actividad</w:t>
            </w:r>
          </w:p>
          <w:p w14:paraId="381C0BA2" w14:textId="77777777" w:rsidR="00D03BB5" w:rsidRPr="00551D3D" w:rsidRDefault="00D03BB5" w:rsidP="00A5214B">
            <w:pPr>
              <w:pBdr>
                <w:top w:val="nil"/>
                <w:left w:val="nil"/>
                <w:bottom w:val="nil"/>
                <w:right w:val="nil"/>
                <w:between w:val="nil"/>
              </w:pBdr>
              <w:jc w:val="both"/>
              <w:rPr>
                <w:rFonts w:ascii="Arial" w:eastAsia="Arial" w:hAnsi="Arial" w:cs="Arial"/>
                <w:sz w:val="20"/>
                <w:szCs w:val="20"/>
              </w:rPr>
            </w:pPr>
          </w:p>
          <w:p w14:paraId="41EA207B" w14:textId="02914664" w:rsidR="00684292" w:rsidRPr="00551D3D" w:rsidRDefault="0087636C" w:rsidP="00A5214B">
            <w:pPr>
              <w:pStyle w:val="Normal0"/>
              <w:jc w:val="both"/>
              <w:rPr>
                <w:b/>
                <w:bCs/>
                <w:color w:val="000000" w:themeColor="text1"/>
                <w:sz w:val="20"/>
                <w:szCs w:val="20"/>
              </w:rPr>
            </w:pPr>
            <w:r w:rsidRPr="00551D3D">
              <w:rPr>
                <w:b/>
                <w:sz w:val="20"/>
                <w:szCs w:val="20"/>
              </w:rPr>
              <w:t xml:space="preserve">Se realizarán reuniones </w:t>
            </w:r>
            <w:r w:rsidRPr="00551D3D">
              <w:rPr>
                <w:b/>
                <w:sz w:val="20"/>
                <w:szCs w:val="20"/>
                <w:u w:val="single"/>
              </w:rPr>
              <w:t>periódicas</w:t>
            </w:r>
            <w:r w:rsidRPr="00551D3D">
              <w:rPr>
                <w:b/>
                <w:sz w:val="20"/>
                <w:szCs w:val="20"/>
                <w:u w:val="single"/>
                <w:vertAlign w:val="superscript"/>
              </w:rPr>
              <w:footnoteReference w:id="4"/>
            </w:r>
            <w:r w:rsidRPr="00551D3D">
              <w:rPr>
                <w:b/>
                <w:sz w:val="20"/>
                <w:szCs w:val="20"/>
              </w:rPr>
              <w:t xml:space="preserve"> con las personas designadas por </w:t>
            </w:r>
            <w:r w:rsidR="00555A34" w:rsidRPr="00551D3D">
              <w:rPr>
                <w:b/>
                <w:sz w:val="20"/>
                <w:szCs w:val="20"/>
              </w:rPr>
              <w:t xml:space="preserve">el </w:t>
            </w:r>
            <w:r w:rsidRPr="00551D3D">
              <w:rPr>
                <w:b/>
                <w:sz w:val="20"/>
                <w:szCs w:val="20"/>
              </w:rPr>
              <w:t>PMESUT</w:t>
            </w:r>
            <w:r w:rsidR="00555A34" w:rsidRPr="00551D3D">
              <w:rPr>
                <w:b/>
                <w:sz w:val="20"/>
                <w:szCs w:val="20"/>
              </w:rPr>
              <w:t>,</w:t>
            </w:r>
            <w:r w:rsidRPr="00551D3D">
              <w:rPr>
                <w:b/>
                <w:sz w:val="20"/>
                <w:szCs w:val="20"/>
              </w:rPr>
              <w:t xml:space="preserve"> </w:t>
            </w:r>
            <w:r w:rsidR="00555A34" w:rsidRPr="00551D3D">
              <w:rPr>
                <w:b/>
                <w:sz w:val="20"/>
                <w:szCs w:val="20"/>
              </w:rPr>
              <w:t xml:space="preserve">la </w:t>
            </w:r>
            <w:r w:rsidRPr="00551D3D">
              <w:rPr>
                <w:b/>
                <w:sz w:val="20"/>
                <w:szCs w:val="20"/>
              </w:rPr>
              <w:t>DIGESU</w:t>
            </w:r>
            <w:r w:rsidR="00555A34" w:rsidRPr="00551D3D">
              <w:rPr>
                <w:b/>
                <w:sz w:val="20"/>
                <w:szCs w:val="20"/>
              </w:rPr>
              <w:t xml:space="preserve"> y la Dirección de Políticas para el Desarrollo y Aseguramiento de la Calidad de la Educación Superior Universitaria (DIPODA)</w:t>
            </w:r>
            <w:r w:rsidRPr="00551D3D">
              <w:rPr>
                <w:b/>
                <w:sz w:val="20"/>
                <w:szCs w:val="20"/>
              </w:rPr>
              <w:t xml:space="preserve"> para el análisis, la absolución de consultas y la presentación de los avances del producto.</w:t>
            </w:r>
            <w:r w:rsidR="00684292" w:rsidRPr="00551D3D">
              <w:rPr>
                <w:bCs/>
                <w:color w:val="000000" w:themeColor="text1"/>
                <w:sz w:val="20"/>
                <w:szCs w:val="20"/>
              </w:rPr>
              <w:t xml:space="preserve"> </w:t>
            </w:r>
          </w:p>
          <w:p w14:paraId="3A344E8B" w14:textId="1D97DC08" w:rsidR="002764CE" w:rsidRPr="00551D3D" w:rsidRDefault="002764CE" w:rsidP="00A5214B">
            <w:pPr>
              <w:pBdr>
                <w:top w:val="nil"/>
                <w:left w:val="nil"/>
                <w:bottom w:val="nil"/>
                <w:right w:val="nil"/>
                <w:between w:val="nil"/>
              </w:pBdr>
              <w:jc w:val="both"/>
              <w:rPr>
                <w:rFonts w:ascii="Arial" w:eastAsia="Arial" w:hAnsi="Arial" w:cs="Arial"/>
                <w:sz w:val="20"/>
                <w:szCs w:val="20"/>
              </w:rPr>
            </w:pPr>
          </w:p>
        </w:tc>
      </w:tr>
    </w:tbl>
    <w:p w14:paraId="6F6DDE71" w14:textId="751C74BD" w:rsidR="00684292" w:rsidRPr="00551D3D" w:rsidRDefault="00684292" w:rsidP="00A5214B">
      <w:pPr>
        <w:spacing w:after="0" w:line="240" w:lineRule="auto"/>
        <w:jc w:val="both"/>
        <w:rPr>
          <w:rFonts w:ascii="Arial" w:eastAsia="Arial" w:hAnsi="Arial" w:cs="Arial"/>
          <w:b/>
        </w:rPr>
      </w:pPr>
    </w:p>
    <w:p w14:paraId="2083B388" w14:textId="50C6A327" w:rsidR="002764CE" w:rsidRPr="00551D3D" w:rsidRDefault="0087636C" w:rsidP="00A5214B">
      <w:pPr>
        <w:spacing w:after="0" w:line="240" w:lineRule="auto"/>
        <w:jc w:val="both"/>
        <w:rPr>
          <w:rFonts w:ascii="Arial" w:eastAsia="Arial" w:hAnsi="Arial" w:cs="Arial"/>
          <w:b/>
        </w:rPr>
      </w:pPr>
      <w:r w:rsidRPr="00551D3D">
        <w:rPr>
          <w:rFonts w:ascii="Arial" w:eastAsia="Arial" w:hAnsi="Arial" w:cs="Arial"/>
          <w:b/>
        </w:rPr>
        <w:t>PRODUCTO 1:</w:t>
      </w: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64CE" w:rsidRPr="00551D3D" w14:paraId="2EE1BCF7" w14:textId="77777777">
        <w:trPr>
          <w:trHeight w:val="329"/>
        </w:trPr>
        <w:tc>
          <w:tcPr>
            <w:tcW w:w="8494" w:type="dxa"/>
          </w:tcPr>
          <w:p w14:paraId="778B1CEE" w14:textId="14FF1714" w:rsidR="002764CE" w:rsidRPr="00551D3D" w:rsidRDefault="001C36B9" w:rsidP="00A5214B">
            <w:pPr>
              <w:widowControl/>
              <w:pBdr>
                <w:top w:val="nil"/>
                <w:left w:val="nil"/>
                <w:bottom w:val="nil"/>
                <w:right w:val="nil"/>
                <w:between w:val="nil"/>
              </w:pBdr>
              <w:jc w:val="both"/>
              <w:rPr>
                <w:rFonts w:ascii="Arial" w:eastAsia="Arial" w:hAnsi="Arial" w:cs="Arial"/>
                <w:color w:val="000000"/>
              </w:rPr>
            </w:pPr>
            <w:r w:rsidRPr="00551D3D">
              <w:rPr>
                <w:rFonts w:ascii="Arial" w:hAnsi="Arial" w:cs="Arial"/>
                <w:color w:val="000000"/>
              </w:rPr>
              <w:t>PLAN DE TRABAJO</w:t>
            </w:r>
            <w:r w:rsidR="00A5214B" w:rsidRPr="00551D3D">
              <w:rPr>
                <w:rFonts w:ascii="Arial" w:hAnsi="Arial" w:cs="Arial"/>
                <w:color w:val="000000"/>
              </w:rPr>
              <w:t xml:space="preserve">: </w:t>
            </w:r>
            <w:r w:rsidR="00704F35" w:rsidRPr="00551D3D">
              <w:rPr>
                <w:rFonts w:ascii="Arial" w:hAnsi="Arial" w:cs="Arial"/>
                <w:color w:val="000000"/>
              </w:rPr>
              <w:t xml:space="preserve">OBJETIVOS DEL ESTUDO, </w:t>
            </w:r>
            <w:r w:rsidR="00A5214B" w:rsidRPr="00551D3D">
              <w:rPr>
                <w:rFonts w:ascii="Arial" w:hAnsi="Arial" w:cs="Arial"/>
                <w:color w:val="000000"/>
              </w:rPr>
              <w:t>REVISIÓN DE ANTECEDENTES</w:t>
            </w:r>
            <w:r w:rsidR="00097732" w:rsidRPr="00551D3D">
              <w:rPr>
                <w:rFonts w:ascii="Arial" w:hAnsi="Arial" w:cs="Arial"/>
                <w:color w:val="000000"/>
              </w:rPr>
              <w:t xml:space="preserve">, </w:t>
            </w:r>
            <w:r w:rsidRPr="00551D3D">
              <w:rPr>
                <w:rFonts w:ascii="Arial" w:hAnsi="Arial" w:cs="Arial"/>
                <w:color w:val="000000"/>
              </w:rPr>
              <w:t>METODOLOGÍA DEL ESTUDIO, CRONOGRAMA</w:t>
            </w:r>
          </w:p>
        </w:tc>
      </w:tr>
    </w:tbl>
    <w:p w14:paraId="7B4DDE2F" w14:textId="7DA87D8B" w:rsidR="00EC48EC" w:rsidRPr="00551D3D" w:rsidRDefault="00EC48EC" w:rsidP="00A5214B">
      <w:pPr>
        <w:widowControl w:val="0"/>
        <w:spacing w:after="0" w:line="240" w:lineRule="auto"/>
        <w:jc w:val="both"/>
        <w:rPr>
          <w:rFonts w:ascii="Arial" w:eastAsia="Arial" w:hAnsi="Arial" w:cs="Arial"/>
          <w:b/>
          <w:color w:val="000000"/>
          <w:sz w:val="20"/>
          <w:szCs w:val="20"/>
          <w:u w:val="single"/>
        </w:rPr>
      </w:pPr>
    </w:p>
    <w:p w14:paraId="18859C8B" w14:textId="77777777" w:rsidR="00CC596C" w:rsidRPr="00551D3D" w:rsidRDefault="00CC596C" w:rsidP="00A5214B">
      <w:pPr>
        <w:widowControl w:val="0"/>
        <w:spacing w:after="0" w:line="240" w:lineRule="auto"/>
        <w:jc w:val="both"/>
        <w:rPr>
          <w:rFonts w:ascii="Arial" w:eastAsia="Arial" w:hAnsi="Arial" w:cs="Arial"/>
          <w:b/>
          <w:color w:val="000000"/>
          <w:sz w:val="20"/>
          <w:szCs w:val="20"/>
          <w:u w:val="single"/>
        </w:rPr>
      </w:pPr>
    </w:p>
    <w:p w14:paraId="658DD9A4" w14:textId="7C457A44" w:rsidR="002764CE" w:rsidRPr="00551D3D" w:rsidRDefault="0087636C" w:rsidP="00B976D2">
      <w:pPr>
        <w:widowControl w:val="0"/>
        <w:numPr>
          <w:ilvl w:val="0"/>
          <w:numId w:val="3"/>
        </w:numPr>
        <w:pBdr>
          <w:top w:val="nil"/>
          <w:left w:val="nil"/>
          <w:bottom w:val="nil"/>
          <w:right w:val="nil"/>
          <w:between w:val="nil"/>
        </w:pBdr>
        <w:spacing w:after="0" w:line="240" w:lineRule="auto"/>
        <w:ind w:left="284" w:hanging="284"/>
        <w:jc w:val="both"/>
        <w:rPr>
          <w:rFonts w:ascii="Arial" w:eastAsia="Arial" w:hAnsi="Arial" w:cs="Arial"/>
          <w:b/>
          <w:color w:val="000000"/>
          <w:szCs w:val="20"/>
        </w:rPr>
      </w:pPr>
      <w:r w:rsidRPr="00551D3D">
        <w:rPr>
          <w:rFonts w:ascii="Arial" w:eastAsia="Arial" w:hAnsi="Arial" w:cs="Arial"/>
          <w:b/>
          <w:color w:val="000000"/>
          <w:szCs w:val="20"/>
          <w:u w:val="single"/>
        </w:rPr>
        <w:t xml:space="preserve">ACTIVIDAD </w:t>
      </w:r>
      <w:r w:rsidR="002F2E71" w:rsidRPr="00551D3D">
        <w:rPr>
          <w:rFonts w:ascii="Arial" w:eastAsia="Arial" w:hAnsi="Arial" w:cs="Arial"/>
          <w:b/>
          <w:color w:val="000000"/>
          <w:szCs w:val="20"/>
          <w:u w:val="single"/>
        </w:rPr>
        <w:t>2</w:t>
      </w:r>
      <w:r w:rsidRPr="00551D3D">
        <w:rPr>
          <w:rFonts w:ascii="Arial" w:eastAsia="Arial" w:hAnsi="Arial" w:cs="Arial"/>
          <w:b/>
          <w:color w:val="000000"/>
          <w:szCs w:val="20"/>
          <w:u w:val="single"/>
        </w:rPr>
        <w:t xml:space="preserve">: </w:t>
      </w:r>
      <w:r w:rsidR="000F297C" w:rsidRPr="00551D3D">
        <w:rPr>
          <w:rFonts w:ascii="Arial" w:eastAsia="Arial" w:hAnsi="Arial" w:cs="Arial"/>
          <w:b/>
          <w:color w:val="000000"/>
          <w:szCs w:val="20"/>
          <w:u w:val="single"/>
        </w:rPr>
        <w:t>CONTAR CON</w:t>
      </w:r>
      <w:r w:rsidR="00D26B24" w:rsidRPr="00551D3D">
        <w:rPr>
          <w:rFonts w:ascii="Arial" w:eastAsia="Arial" w:hAnsi="Arial" w:cs="Arial"/>
          <w:b/>
          <w:color w:val="000000"/>
          <w:szCs w:val="20"/>
          <w:u w:val="single"/>
        </w:rPr>
        <w:t xml:space="preserve"> UN APLICATIVO PARA RECOGER LA INFORMACIÓN</w:t>
      </w:r>
      <w:r w:rsidR="00B47C0D" w:rsidRPr="00551D3D">
        <w:rPr>
          <w:rFonts w:ascii="Arial" w:eastAsia="Arial" w:hAnsi="Arial" w:cs="Arial"/>
          <w:b/>
          <w:color w:val="000000"/>
          <w:szCs w:val="20"/>
          <w:u w:val="single"/>
        </w:rPr>
        <w:t>,</w:t>
      </w:r>
      <w:r w:rsidR="00DF388B" w:rsidRPr="00551D3D">
        <w:rPr>
          <w:rFonts w:ascii="Arial" w:eastAsia="Arial" w:hAnsi="Arial" w:cs="Arial"/>
          <w:b/>
          <w:color w:val="000000"/>
          <w:szCs w:val="20"/>
          <w:u w:val="single"/>
        </w:rPr>
        <w:t xml:space="preserve"> </w:t>
      </w:r>
      <w:r w:rsidRPr="00551D3D">
        <w:rPr>
          <w:rFonts w:ascii="Arial" w:eastAsia="Arial" w:hAnsi="Arial" w:cs="Arial"/>
          <w:b/>
          <w:color w:val="000000"/>
          <w:szCs w:val="20"/>
          <w:u w:val="single"/>
        </w:rPr>
        <w:t xml:space="preserve">VALIDAR LOS INSTRUMENTOS </w:t>
      </w:r>
      <w:r w:rsidR="000E095F" w:rsidRPr="00551D3D">
        <w:rPr>
          <w:rFonts w:ascii="Arial" w:eastAsia="Arial" w:hAnsi="Arial" w:cs="Arial"/>
          <w:b/>
          <w:color w:val="000000"/>
          <w:szCs w:val="20"/>
          <w:u w:val="single"/>
        </w:rPr>
        <w:t>EN BASE A UNA PRUEBA</w:t>
      </w:r>
      <w:r w:rsidR="00B51900" w:rsidRPr="00551D3D">
        <w:rPr>
          <w:rFonts w:ascii="Arial" w:eastAsia="Arial" w:hAnsi="Arial" w:cs="Arial"/>
          <w:b/>
          <w:color w:val="000000"/>
          <w:szCs w:val="20"/>
          <w:u w:val="single"/>
        </w:rPr>
        <w:t xml:space="preserve"> PILOTO</w:t>
      </w:r>
      <w:r w:rsidR="00B47C0D" w:rsidRPr="00551D3D">
        <w:rPr>
          <w:rFonts w:ascii="Arial" w:eastAsia="Arial" w:hAnsi="Arial" w:cs="Arial"/>
          <w:b/>
          <w:color w:val="000000"/>
          <w:szCs w:val="20"/>
          <w:u w:val="single"/>
        </w:rPr>
        <w:t xml:space="preserve"> Y CAPACITAR AL PERSONAL DE CAMPO</w:t>
      </w:r>
    </w:p>
    <w:p w14:paraId="23F4ACBA" w14:textId="77777777" w:rsidR="009F1111" w:rsidRPr="00551D3D" w:rsidRDefault="009F1111" w:rsidP="00A5214B">
      <w:pPr>
        <w:widowControl w:val="0"/>
        <w:pBdr>
          <w:top w:val="nil"/>
          <w:left w:val="nil"/>
          <w:bottom w:val="nil"/>
          <w:right w:val="nil"/>
          <w:between w:val="nil"/>
        </w:pBdr>
        <w:spacing w:after="0" w:line="240" w:lineRule="auto"/>
        <w:ind w:left="426"/>
        <w:jc w:val="both"/>
        <w:rPr>
          <w:rFonts w:ascii="Arial" w:eastAsia="Arial" w:hAnsi="Arial" w:cs="Arial"/>
          <w:b/>
          <w:color w:val="000000"/>
          <w:szCs w:val="20"/>
        </w:rPr>
      </w:pPr>
    </w:p>
    <w:p w14:paraId="07CB6651" w14:textId="1BFB72F5" w:rsidR="001C36B9" w:rsidRPr="00551D3D" w:rsidRDefault="001C36B9" w:rsidP="00097732">
      <w:pPr>
        <w:widowControl w:val="0"/>
        <w:spacing w:after="0" w:line="240" w:lineRule="auto"/>
        <w:jc w:val="both"/>
        <w:rPr>
          <w:rFonts w:ascii="Arial" w:eastAsia="Arial" w:hAnsi="Arial" w:cs="Arial"/>
          <w:b/>
          <w:color w:val="000000"/>
          <w:sz w:val="24"/>
          <w:szCs w:val="20"/>
        </w:rPr>
      </w:pPr>
      <w:r w:rsidRPr="00551D3D">
        <w:rPr>
          <w:rFonts w:ascii="Arial" w:eastAsia="Arial" w:hAnsi="Arial" w:cs="Arial"/>
          <w:bCs/>
          <w:color w:val="000000"/>
          <w:szCs w:val="20"/>
        </w:rPr>
        <w:t>La finalidad de esta actividad es garantizar que los instrumentos sean adecuados y efectivos para ejecutar un análisis y medición consistente de la información recogida. Para esta actividad, se requerirá la participación de un especialista en el diseño de encuestas, y un especialista en materia de la educación superior. Así mismo, contempla la capacitación al personal de campo</w:t>
      </w:r>
    </w:p>
    <w:p w14:paraId="07A69053" w14:textId="77777777" w:rsidR="001C36B9" w:rsidRPr="00551D3D" w:rsidRDefault="001C36B9" w:rsidP="00A5214B">
      <w:pPr>
        <w:widowControl w:val="0"/>
        <w:pBdr>
          <w:top w:val="nil"/>
          <w:left w:val="nil"/>
          <w:bottom w:val="nil"/>
          <w:right w:val="nil"/>
          <w:between w:val="nil"/>
        </w:pBdr>
        <w:spacing w:after="0" w:line="240" w:lineRule="auto"/>
        <w:ind w:left="426"/>
        <w:jc w:val="both"/>
        <w:rPr>
          <w:rFonts w:ascii="Arial" w:eastAsia="Arial" w:hAnsi="Arial" w:cs="Arial"/>
          <w:b/>
          <w:color w:val="000000"/>
          <w:szCs w:val="20"/>
        </w:rPr>
      </w:pPr>
    </w:p>
    <w:p w14:paraId="0DE36197" w14:textId="77777777" w:rsidR="002764CE" w:rsidRPr="00551D3D" w:rsidRDefault="0087636C" w:rsidP="00A5214B">
      <w:pPr>
        <w:pBdr>
          <w:top w:val="nil"/>
          <w:left w:val="nil"/>
          <w:bottom w:val="nil"/>
          <w:right w:val="nil"/>
          <w:between w:val="nil"/>
        </w:pBdr>
        <w:spacing w:after="0" w:line="240" w:lineRule="auto"/>
        <w:jc w:val="both"/>
        <w:rPr>
          <w:rFonts w:ascii="Arial" w:eastAsia="Arial" w:hAnsi="Arial" w:cs="Arial"/>
          <w:b/>
          <w:color w:val="000000"/>
          <w:szCs w:val="20"/>
        </w:rPr>
      </w:pPr>
      <w:r w:rsidRPr="00551D3D">
        <w:rPr>
          <w:rFonts w:ascii="Arial" w:eastAsia="Arial" w:hAnsi="Arial" w:cs="Arial"/>
          <w:b/>
          <w:color w:val="000000"/>
          <w:szCs w:val="20"/>
        </w:rPr>
        <w:t>DESCRIPCIÓN:</w:t>
      </w:r>
    </w:p>
    <w:p w14:paraId="062376FD" w14:textId="76FDAE18" w:rsidR="00E46A11" w:rsidRPr="00551D3D" w:rsidRDefault="00B30086" w:rsidP="00551D3D">
      <w:pPr>
        <w:pBdr>
          <w:top w:val="single" w:sz="4" w:space="1" w:color="auto"/>
          <w:left w:val="single" w:sz="4" w:space="1"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Para esta actividad</w:t>
      </w:r>
      <w:r w:rsidR="00C550E2" w:rsidRPr="00551D3D">
        <w:rPr>
          <w:rFonts w:ascii="Arial" w:eastAsia="Arial" w:hAnsi="Arial" w:cs="Arial"/>
          <w:bCs/>
          <w:color w:val="000000"/>
          <w:sz w:val="20"/>
          <w:szCs w:val="20"/>
        </w:rPr>
        <w:t>, la DIPODA</w:t>
      </w:r>
      <w:r w:rsidRPr="00551D3D">
        <w:rPr>
          <w:rFonts w:ascii="Arial" w:eastAsia="Arial" w:hAnsi="Arial" w:cs="Arial"/>
          <w:bCs/>
          <w:color w:val="000000"/>
          <w:sz w:val="20"/>
          <w:szCs w:val="20"/>
        </w:rPr>
        <w:t xml:space="preserve"> le proveerá una serie de instrumentos </w:t>
      </w:r>
      <w:r w:rsidR="00E46A11" w:rsidRPr="00551D3D">
        <w:rPr>
          <w:rFonts w:ascii="Arial" w:eastAsia="Arial" w:hAnsi="Arial" w:cs="Arial"/>
          <w:bCs/>
          <w:color w:val="000000"/>
          <w:sz w:val="20"/>
          <w:szCs w:val="20"/>
        </w:rPr>
        <w:t>para el recojo de información:</w:t>
      </w:r>
    </w:p>
    <w:p w14:paraId="3BD1BAC3" w14:textId="5BC33BB5" w:rsidR="00E46A11" w:rsidRPr="00551D3D" w:rsidRDefault="00E46A11" w:rsidP="00551D3D">
      <w:pPr>
        <w:pStyle w:val="Prrafodelista"/>
        <w:numPr>
          <w:ilvl w:val="0"/>
          <w:numId w:val="19"/>
        </w:numPr>
        <w:pBdr>
          <w:top w:val="single" w:sz="4" w:space="1" w:color="auto"/>
          <w:left w:val="single" w:sz="4" w:space="1" w:color="auto"/>
          <w:right w:val="single" w:sz="4" w:space="1" w:color="auto"/>
        </w:pBdr>
        <w:tabs>
          <w:tab w:val="left" w:pos="284"/>
        </w:tabs>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Cuestionario para el recojo de la información</w:t>
      </w:r>
    </w:p>
    <w:p w14:paraId="5F5D67B6" w14:textId="6BD67D92" w:rsidR="00E46A11" w:rsidRPr="00551D3D" w:rsidRDefault="00E46A11" w:rsidP="00551D3D">
      <w:pPr>
        <w:pStyle w:val="Prrafodelista"/>
        <w:numPr>
          <w:ilvl w:val="0"/>
          <w:numId w:val="19"/>
        </w:numPr>
        <w:pBdr>
          <w:top w:val="single" w:sz="4" w:space="1" w:color="auto"/>
          <w:left w:val="single" w:sz="4" w:space="1" w:color="auto"/>
          <w:right w:val="single" w:sz="4" w:space="1" w:color="auto"/>
        </w:pBdr>
        <w:tabs>
          <w:tab w:val="left" w:pos="284"/>
        </w:tabs>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Documento con las características técnicas del cuestionario</w:t>
      </w:r>
    </w:p>
    <w:p w14:paraId="1D609FA4" w14:textId="1E9C3CAF" w:rsidR="00E46A11" w:rsidRPr="00551D3D" w:rsidRDefault="00E46A11" w:rsidP="00551D3D">
      <w:pPr>
        <w:pStyle w:val="Prrafodelista"/>
        <w:numPr>
          <w:ilvl w:val="0"/>
          <w:numId w:val="19"/>
        </w:numPr>
        <w:pBdr>
          <w:top w:val="single" w:sz="4" w:space="1" w:color="auto"/>
          <w:left w:val="single" w:sz="4" w:space="1" w:color="auto"/>
          <w:right w:val="single" w:sz="4" w:space="1" w:color="auto"/>
        </w:pBdr>
        <w:tabs>
          <w:tab w:val="left" w:pos="284"/>
        </w:tabs>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Matriz en Excel con indicadores</w:t>
      </w:r>
      <w:r w:rsidR="009B6BE4" w:rsidRPr="00551D3D">
        <w:rPr>
          <w:rFonts w:ascii="Arial" w:eastAsia="Arial" w:hAnsi="Arial" w:cs="Arial"/>
          <w:bCs/>
          <w:color w:val="000000"/>
          <w:sz w:val="20"/>
          <w:szCs w:val="20"/>
        </w:rPr>
        <w:t xml:space="preserve"> que se estimarán a partir del cuestionario</w:t>
      </w:r>
    </w:p>
    <w:p w14:paraId="133BA661" w14:textId="6AD0B5C0" w:rsidR="00E46A11" w:rsidRPr="00551D3D" w:rsidRDefault="00E46A11" w:rsidP="00551D3D">
      <w:pPr>
        <w:pStyle w:val="Prrafodelista"/>
        <w:numPr>
          <w:ilvl w:val="0"/>
          <w:numId w:val="19"/>
        </w:numPr>
        <w:pBdr>
          <w:top w:val="single" w:sz="4" w:space="1" w:color="auto"/>
          <w:left w:val="single" w:sz="4" w:space="1" w:color="auto"/>
          <w:right w:val="single" w:sz="4" w:space="1" w:color="auto"/>
        </w:pBdr>
        <w:tabs>
          <w:tab w:val="left" w:pos="284"/>
        </w:tabs>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Fichas técnicas de los indicadores en Word</w:t>
      </w:r>
    </w:p>
    <w:p w14:paraId="2B8EA800" w14:textId="77777777" w:rsidR="00E46A11" w:rsidRPr="00551D3D" w:rsidRDefault="00E46A11" w:rsidP="00551D3D">
      <w:pPr>
        <w:pBdr>
          <w:top w:val="single" w:sz="4" w:space="1" w:color="auto"/>
          <w:left w:val="single" w:sz="4" w:space="1" w:color="auto"/>
          <w:right w:val="single" w:sz="4" w:space="1" w:color="auto"/>
        </w:pBdr>
        <w:spacing w:after="0" w:line="240" w:lineRule="auto"/>
        <w:jc w:val="both"/>
        <w:rPr>
          <w:rFonts w:ascii="Arial" w:eastAsia="Arial" w:hAnsi="Arial" w:cs="Arial"/>
          <w:bCs/>
          <w:color w:val="000000"/>
          <w:sz w:val="20"/>
          <w:szCs w:val="20"/>
        </w:rPr>
      </w:pPr>
    </w:p>
    <w:p w14:paraId="013F7769" w14:textId="37BB62F0" w:rsidR="002F292E" w:rsidRPr="00551D3D" w:rsidRDefault="00696FBC" w:rsidP="00551D3D">
      <w:pPr>
        <w:pBdr>
          <w:top w:val="single" w:sz="4" w:space="1" w:color="auto"/>
          <w:left w:val="single" w:sz="4" w:space="1"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Esta actividad c</w:t>
      </w:r>
      <w:r w:rsidR="002F292E" w:rsidRPr="00551D3D">
        <w:rPr>
          <w:rFonts w:ascii="Arial" w:eastAsia="Arial" w:hAnsi="Arial" w:cs="Arial"/>
          <w:bCs/>
          <w:color w:val="000000"/>
          <w:sz w:val="20"/>
          <w:szCs w:val="20"/>
        </w:rPr>
        <w:t>onsiste en lo siguiente:</w:t>
      </w:r>
    </w:p>
    <w:p w14:paraId="6CFACC30" w14:textId="675A484D" w:rsidR="005411C9" w:rsidRPr="00551D3D" w:rsidRDefault="005411C9" w:rsidP="00551D3D">
      <w:pPr>
        <w:pBdr>
          <w:top w:val="single" w:sz="4" w:space="1" w:color="auto"/>
          <w:left w:val="single" w:sz="4" w:space="1" w:color="auto"/>
          <w:right w:val="single" w:sz="4" w:space="1" w:color="auto"/>
        </w:pBdr>
        <w:spacing w:after="0" w:line="240" w:lineRule="auto"/>
        <w:jc w:val="both"/>
        <w:rPr>
          <w:rFonts w:ascii="Arial" w:eastAsia="Arial" w:hAnsi="Arial" w:cs="Arial"/>
          <w:b/>
          <w:color w:val="000000"/>
          <w:sz w:val="20"/>
          <w:szCs w:val="20"/>
        </w:rPr>
      </w:pPr>
    </w:p>
    <w:p w14:paraId="0D949628" w14:textId="1BF9F79F" w:rsidR="000F297C" w:rsidRPr="00551D3D" w:rsidRDefault="005D77BE" w:rsidP="00551D3D">
      <w:pPr>
        <w:pBdr>
          <w:top w:val="single" w:sz="4" w:space="1" w:color="auto"/>
          <w:left w:val="single" w:sz="4" w:space="1" w:color="auto"/>
          <w:right w:val="single" w:sz="4" w:space="1" w:color="auto"/>
        </w:pBdr>
        <w:spacing w:after="0" w:line="240" w:lineRule="auto"/>
        <w:jc w:val="both"/>
        <w:rPr>
          <w:rFonts w:ascii="Arial" w:eastAsia="Quattrocento Sans" w:hAnsi="Arial" w:cs="Arial"/>
          <w:color w:val="000000"/>
          <w:sz w:val="20"/>
          <w:szCs w:val="20"/>
        </w:rPr>
      </w:pPr>
      <w:r w:rsidRPr="00551D3D">
        <w:rPr>
          <w:rFonts w:ascii="Arial" w:eastAsia="Arial" w:hAnsi="Arial" w:cs="Arial"/>
          <w:b/>
          <w:color w:val="000000"/>
          <w:sz w:val="20"/>
          <w:szCs w:val="20"/>
        </w:rPr>
        <w:t xml:space="preserve">Contar con un </w:t>
      </w:r>
      <w:r w:rsidR="000F297C" w:rsidRPr="00551D3D">
        <w:rPr>
          <w:rFonts w:ascii="Arial" w:eastAsia="Arial" w:hAnsi="Arial" w:cs="Arial"/>
          <w:b/>
          <w:color w:val="000000"/>
          <w:sz w:val="20"/>
          <w:szCs w:val="20"/>
        </w:rPr>
        <w:t>a</w:t>
      </w:r>
      <w:r w:rsidRPr="00551D3D">
        <w:rPr>
          <w:rFonts w:ascii="Arial" w:eastAsia="Arial" w:hAnsi="Arial" w:cs="Arial"/>
          <w:b/>
          <w:color w:val="000000"/>
          <w:sz w:val="20"/>
          <w:szCs w:val="20"/>
        </w:rPr>
        <w:t>plicativo informático</w:t>
      </w:r>
      <w:r w:rsidR="000F297C" w:rsidRPr="00551D3D">
        <w:rPr>
          <w:rFonts w:ascii="Arial" w:eastAsia="Arial" w:hAnsi="Arial" w:cs="Arial"/>
          <w:color w:val="000000"/>
          <w:sz w:val="20"/>
          <w:szCs w:val="20"/>
        </w:rPr>
        <w:t>  </w:t>
      </w:r>
    </w:p>
    <w:p w14:paraId="0E99C659" w14:textId="69CCA4E5" w:rsidR="00E103AA" w:rsidRPr="00551D3D" w:rsidRDefault="00E103AA" w:rsidP="00551D3D">
      <w:pPr>
        <w:pStyle w:val="Prrafodelista"/>
        <w:numPr>
          <w:ilvl w:val="0"/>
          <w:numId w:val="19"/>
        </w:numPr>
        <w:pBdr>
          <w:top w:val="single" w:sz="4" w:space="1" w:color="auto"/>
          <w:left w:val="single" w:sz="4" w:space="1" w:color="auto"/>
          <w:right w:val="single" w:sz="4" w:space="1" w:color="auto"/>
        </w:pBdr>
        <w:tabs>
          <w:tab w:val="left" w:pos="6096"/>
        </w:tabs>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 xml:space="preserve">Utilizar un aplicativo </w:t>
      </w:r>
      <w:r w:rsidR="004561DE" w:rsidRPr="00551D3D">
        <w:rPr>
          <w:rFonts w:ascii="Arial" w:eastAsia="Arial" w:hAnsi="Arial" w:cs="Arial"/>
          <w:bCs/>
          <w:color w:val="000000"/>
          <w:sz w:val="20"/>
          <w:szCs w:val="20"/>
        </w:rPr>
        <w:t>informático personalizado para la recolección de información que permita sistematizar todas las necesidades de información que se requiere por parte de las universidades, para completar el cuestionario. Se excluyen formularios gratuitos en línea o con licencia previa suscripción, ya que suelen presentar campos predefinidos que no se ajustan completamente a los requerimientos específicos de la recolección de datos. Este aplicativo d</w:t>
      </w:r>
      <w:r w:rsidRPr="00551D3D">
        <w:rPr>
          <w:rFonts w:ascii="Arial" w:eastAsia="Arial" w:hAnsi="Arial" w:cs="Arial"/>
          <w:bCs/>
          <w:color w:val="000000"/>
          <w:sz w:val="20"/>
          <w:szCs w:val="20"/>
        </w:rPr>
        <w:t>eberá tener las siguientes características como mínimo:</w:t>
      </w:r>
    </w:p>
    <w:p w14:paraId="3C5B0AFD" w14:textId="2E434588" w:rsidR="00E103AA" w:rsidRPr="00551D3D" w:rsidRDefault="00E103AA" w:rsidP="00551D3D">
      <w:pPr>
        <w:pStyle w:val="Prrafodelista"/>
        <w:numPr>
          <w:ilvl w:val="0"/>
          <w:numId w:val="18"/>
        </w:numPr>
        <w:pBdr>
          <w:left w:val="single" w:sz="4" w:space="20"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 xml:space="preserve">Se debe adaptar tanto a su uso en laptop como en celular; así como soportar los navegadores </w:t>
      </w:r>
      <w:proofErr w:type="spellStart"/>
      <w:r w:rsidRPr="00551D3D">
        <w:rPr>
          <w:rFonts w:ascii="Arial" w:eastAsia="Arial" w:hAnsi="Arial" w:cs="Arial"/>
          <w:bCs/>
          <w:color w:val="000000"/>
          <w:sz w:val="20"/>
          <w:szCs w:val="20"/>
        </w:rPr>
        <w:t>Chrome</w:t>
      </w:r>
      <w:proofErr w:type="spellEnd"/>
      <w:r w:rsidRPr="00551D3D">
        <w:rPr>
          <w:rFonts w:ascii="Arial" w:eastAsia="Arial" w:hAnsi="Arial" w:cs="Arial"/>
          <w:bCs/>
          <w:color w:val="000000"/>
          <w:sz w:val="20"/>
          <w:szCs w:val="20"/>
        </w:rPr>
        <w:t xml:space="preserve"> y Mozilla;</w:t>
      </w:r>
    </w:p>
    <w:p w14:paraId="0BC170C4" w14:textId="57EA1564" w:rsidR="00E103AA" w:rsidRPr="00551D3D" w:rsidRDefault="00E103AA" w:rsidP="00551D3D">
      <w:pPr>
        <w:pStyle w:val="Prrafodelista"/>
        <w:numPr>
          <w:ilvl w:val="0"/>
          <w:numId w:val="18"/>
        </w:numPr>
        <w:pBdr>
          <w:left w:val="single" w:sz="4" w:space="20"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Debe permitir precargar información de los usuarios y brindar la facilidad para que los usuarios puedan grabar avances parciales del cuestionario;</w:t>
      </w:r>
    </w:p>
    <w:p w14:paraId="170FD56A" w14:textId="1C531ADC" w:rsidR="00E103AA" w:rsidRPr="00551D3D" w:rsidRDefault="00E103AA" w:rsidP="00551D3D">
      <w:pPr>
        <w:pStyle w:val="Prrafodelista"/>
        <w:numPr>
          <w:ilvl w:val="0"/>
          <w:numId w:val="18"/>
        </w:numPr>
        <w:pBdr>
          <w:left w:val="single" w:sz="4" w:space="20"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 xml:space="preserve">El aplicativo deberá soportar también el cuestionario de la encuesta anterior de la ESEUP 2022; </w:t>
      </w:r>
    </w:p>
    <w:p w14:paraId="6A844628" w14:textId="1102782E" w:rsidR="00E103AA" w:rsidRPr="00551D3D" w:rsidRDefault="00E103AA" w:rsidP="00551D3D">
      <w:pPr>
        <w:pStyle w:val="Prrafodelista"/>
        <w:numPr>
          <w:ilvl w:val="0"/>
          <w:numId w:val="18"/>
        </w:numPr>
        <w:pBdr>
          <w:left w:val="single" w:sz="4" w:space="20"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El aplicativo deberá disponer de un certificado de seguridad (SSL), permitiendo establecer una conexión segura para el registro de la información por parte del(los) usuario(s) de las universidades.</w:t>
      </w:r>
    </w:p>
    <w:p w14:paraId="6F844BB0" w14:textId="205B1F02" w:rsidR="00E103AA" w:rsidRPr="00551D3D" w:rsidRDefault="00E103AA" w:rsidP="00551D3D">
      <w:pPr>
        <w:pStyle w:val="Prrafodelista"/>
        <w:numPr>
          <w:ilvl w:val="0"/>
          <w:numId w:val="18"/>
        </w:numPr>
        <w:pBdr>
          <w:left w:val="single" w:sz="4" w:space="20" w:color="auto"/>
          <w:right w:val="single" w:sz="4" w:space="1" w:color="auto"/>
        </w:pBdr>
        <w:spacing w:after="0" w:line="240" w:lineRule="auto"/>
        <w:jc w:val="both"/>
        <w:rPr>
          <w:rFonts w:ascii="Arial" w:eastAsia="Arial" w:hAnsi="Arial" w:cs="Arial"/>
          <w:bCs/>
          <w:color w:val="000000"/>
          <w:sz w:val="20"/>
          <w:szCs w:val="20"/>
        </w:rPr>
      </w:pPr>
      <w:r w:rsidRPr="00551D3D">
        <w:rPr>
          <w:rFonts w:ascii="Arial" w:eastAsia="Arial" w:hAnsi="Arial" w:cs="Arial"/>
          <w:bCs/>
          <w:color w:val="000000"/>
          <w:sz w:val="20"/>
          <w:szCs w:val="20"/>
        </w:rPr>
        <w:t xml:space="preserve">Debe permitir descargar una base de datos en Excel </w:t>
      </w:r>
      <w:r w:rsidR="00991C8C" w:rsidRPr="00551D3D">
        <w:rPr>
          <w:rFonts w:ascii="Arial" w:eastAsia="Arial" w:hAnsi="Arial" w:cs="Arial"/>
          <w:bCs/>
          <w:color w:val="000000"/>
          <w:sz w:val="20"/>
          <w:szCs w:val="20"/>
        </w:rPr>
        <w:t xml:space="preserve">y formato de texto </w:t>
      </w:r>
      <w:proofErr w:type="spellStart"/>
      <w:r w:rsidR="00991C8C" w:rsidRPr="00551D3D">
        <w:rPr>
          <w:rFonts w:ascii="Arial" w:eastAsia="Arial" w:hAnsi="Arial" w:cs="Arial"/>
          <w:bCs/>
          <w:color w:val="000000"/>
          <w:sz w:val="20"/>
          <w:szCs w:val="20"/>
        </w:rPr>
        <w:t>csv</w:t>
      </w:r>
      <w:proofErr w:type="spellEnd"/>
      <w:r w:rsidR="00991C8C" w:rsidRPr="00551D3D">
        <w:rPr>
          <w:rFonts w:ascii="Arial" w:eastAsia="Arial" w:hAnsi="Arial" w:cs="Arial"/>
          <w:bCs/>
          <w:color w:val="000000"/>
          <w:sz w:val="20"/>
          <w:szCs w:val="20"/>
        </w:rPr>
        <w:t xml:space="preserve"> </w:t>
      </w:r>
      <w:r w:rsidRPr="00551D3D">
        <w:rPr>
          <w:rFonts w:ascii="Arial" w:eastAsia="Arial" w:hAnsi="Arial" w:cs="Arial"/>
          <w:bCs/>
          <w:color w:val="000000"/>
          <w:sz w:val="20"/>
          <w:szCs w:val="20"/>
        </w:rPr>
        <w:t>con el recojo de la información por cada universidad, en el que se detalle la respuesta por cada pregunta, por cada módulo.</w:t>
      </w:r>
    </w:p>
    <w:p w14:paraId="4D014F3E" w14:textId="4649CAED" w:rsidR="004561DE" w:rsidRPr="00551D3D" w:rsidRDefault="004561DE" w:rsidP="00551D3D">
      <w:pPr>
        <w:numPr>
          <w:ilvl w:val="0"/>
          <w:numId w:val="14"/>
        </w:numPr>
        <w:pBdr>
          <w:left w:val="single" w:sz="4" w:space="1" w:color="auto"/>
          <w:right w:val="single" w:sz="4" w:space="1" w:color="auto"/>
        </w:pBdr>
        <w:spacing w:after="0" w:line="240" w:lineRule="auto"/>
        <w:jc w:val="both"/>
        <w:rPr>
          <w:rFonts w:ascii="Arial" w:eastAsia="Arial" w:hAnsi="Arial" w:cs="Arial"/>
          <w:color w:val="000000"/>
          <w:sz w:val="20"/>
          <w:szCs w:val="20"/>
        </w:rPr>
      </w:pPr>
      <w:r w:rsidRPr="00551D3D">
        <w:rPr>
          <w:rFonts w:ascii="Arial" w:eastAsia="Arial" w:hAnsi="Arial" w:cs="Arial"/>
          <w:color w:val="000000"/>
          <w:sz w:val="20"/>
          <w:szCs w:val="20"/>
        </w:rPr>
        <w:lastRenderedPageBreak/>
        <w:t>Desarrollar, como parte de los instrumentos de recojo, una nota técnica precisando el detalle de las características mínimas del aplicativo informático que se utilizará y que lo hacen factible y eficiente para el recojo de la información a través de la aplicación de la encuesta en la modalidad virtual requerida.</w:t>
      </w:r>
    </w:p>
    <w:p w14:paraId="3876EFB2" w14:textId="5FE502EB" w:rsidR="00E161D8" w:rsidRPr="00551D3D" w:rsidRDefault="00E161D8" w:rsidP="00551D3D">
      <w:pPr>
        <w:pStyle w:val="Prrafodelista"/>
        <w:widowControl w:val="0"/>
        <w:numPr>
          <w:ilvl w:val="0"/>
          <w:numId w:val="14"/>
        </w:numPr>
        <w:pBdr>
          <w:top w:val="nil"/>
          <w:left w:val="single" w:sz="4" w:space="1" w:color="auto"/>
          <w:bottom w:val="nil"/>
          <w:right w:val="single" w:sz="4" w:space="1" w:color="auto"/>
          <w:between w:val="nil"/>
        </w:pBdr>
        <w:spacing w:after="0" w:line="240" w:lineRule="auto"/>
        <w:contextualSpacing w:val="0"/>
        <w:jc w:val="both"/>
        <w:rPr>
          <w:rFonts w:ascii="Arial" w:eastAsia="Arial" w:hAnsi="Arial" w:cs="Arial"/>
          <w:color w:val="000000"/>
          <w:sz w:val="20"/>
          <w:szCs w:val="20"/>
        </w:rPr>
      </w:pPr>
      <w:r w:rsidRPr="00551D3D">
        <w:rPr>
          <w:rFonts w:ascii="Arial" w:eastAsia="Arial" w:hAnsi="Arial" w:cs="Arial"/>
          <w:color w:val="000000"/>
          <w:sz w:val="20"/>
          <w:szCs w:val="20"/>
        </w:rPr>
        <w:t xml:space="preserve">Entregar un archivo con la estructura del cuestionario en formato Excel y </w:t>
      </w:r>
      <w:proofErr w:type="spellStart"/>
      <w:r w:rsidRPr="00551D3D">
        <w:rPr>
          <w:rFonts w:ascii="Arial" w:eastAsia="Arial" w:hAnsi="Arial" w:cs="Arial"/>
          <w:color w:val="000000"/>
          <w:sz w:val="20"/>
          <w:szCs w:val="20"/>
        </w:rPr>
        <w:t>txt</w:t>
      </w:r>
      <w:proofErr w:type="spellEnd"/>
      <w:r w:rsidRPr="00551D3D">
        <w:rPr>
          <w:rFonts w:ascii="Arial" w:eastAsia="Arial" w:hAnsi="Arial" w:cs="Arial"/>
          <w:color w:val="000000"/>
          <w:sz w:val="20"/>
          <w:szCs w:val="20"/>
        </w:rPr>
        <w:t xml:space="preserve">, </w:t>
      </w:r>
      <w:r w:rsidR="00BD0818" w:rsidRPr="00551D3D">
        <w:rPr>
          <w:rFonts w:ascii="Arial" w:eastAsia="Arial" w:hAnsi="Arial" w:cs="Arial"/>
          <w:color w:val="000000"/>
          <w:sz w:val="20"/>
          <w:szCs w:val="20"/>
        </w:rPr>
        <w:t xml:space="preserve">considerando preguntas, respuestas, módulos y secciones, </w:t>
      </w:r>
      <w:r w:rsidRPr="00551D3D">
        <w:rPr>
          <w:rFonts w:ascii="Arial" w:eastAsia="Arial" w:hAnsi="Arial" w:cs="Arial"/>
          <w:color w:val="000000"/>
          <w:sz w:val="20"/>
          <w:szCs w:val="20"/>
        </w:rPr>
        <w:t xml:space="preserve">de tal forma que permita su </w:t>
      </w:r>
      <w:proofErr w:type="spellStart"/>
      <w:r w:rsidRPr="00551D3D">
        <w:rPr>
          <w:rFonts w:ascii="Arial" w:eastAsia="Arial" w:hAnsi="Arial" w:cs="Arial"/>
          <w:color w:val="000000"/>
          <w:sz w:val="20"/>
          <w:szCs w:val="20"/>
        </w:rPr>
        <w:t>replicabilidad</w:t>
      </w:r>
      <w:proofErr w:type="spellEnd"/>
      <w:r w:rsidRPr="00551D3D">
        <w:rPr>
          <w:rFonts w:ascii="Arial" w:eastAsia="Arial" w:hAnsi="Arial" w:cs="Arial"/>
          <w:color w:val="000000"/>
          <w:sz w:val="20"/>
          <w:szCs w:val="20"/>
        </w:rPr>
        <w:t xml:space="preserve"> a futuro.</w:t>
      </w:r>
    </w:p>
    <w:p w14:paraId="5DFB6B32" w14:textId="29910A5F" w:rsidR="00103E9B" w:rsidRPr="00551D3D" w:rsidRDefault="00103E9B" w:rsidP="00551D3D">
      <w:pPr>
        <w:numPr>
          <w:ilvl w:val="0"/>
          <w:numId w:val="14"/>
        </w:numPr>
        <w:pBdr>
          <w:left w:val="single" w:sz="4" w:space="1" w:color="auto"/>
          <w:right w:val="single" w:sz="4" w:space="1" w:color="auto"/>
        </w:pBdr>
        <w:spacing w:after="0" w:line="240" w:lineRule="auto"/>
        <w:jc w:val="both"/>
        <w:rPr>
          <w:rFonts w:ascii="Arial" w:eastAsia="Arial" w:hAnsi="Arial" w:cs="Arial"/>
          <w:color w:val="000000"/>
          <w:sz w:val="20"/>
          <w:szCs w:val="20"/>
        </w:rPr>
      </w:pPr>
      <w:r w:rsidRPr="00551D3D">
        <w:rPr>
          <w:rFonts w:ascii="Arial" w:eastAsia="Arial" w:hAnsi="Arial" w:cs="Arial"/>
          <w:color w:val="000000"/>
          <w:sz w:val="20"/>
          <w:szCs w:val="20"/>
        </w:rPr>
        <w:t>Suministrar un usuario y contraseña a un especialista de la DIPODA</w:t>
      </w:r>
      <w:r w:rsidR="00991C8C" w:rsidRPr="00551D3D">
        <w:rPr>
          <w:rFonts w:ascii="Arial" w:eastAsia="Arial" w:hAnsi="Arial" w:cs="Arial"/>
          <w:color w:val="000000"/>
          <w:sz w:val="20"/>
          <w:szCs w:val="20"/>
        </w:rPr>
        <w:t>, para fines de seguimiento</w:t>
      </w:r>
      <w:r w:rsidRPr="00551D3D">
        <w:rPr>
          <w:rFonts w:ascii="Arial" w:eastAsia="Arial" w:hAnsi="Arial" w:cs="Arial"/>
          <w:color w:val="000000"/>
          <w:sz w:val="20"/>
          <w:szCs w:val="20"/>
        </w:rPr>
        <w:t>.</w:t>
      </w:r>
    </w:p>
    <w:p w14:paraId="795F59C5" w14:textId="49277F8E" w:rsidR="00103E9B" w:rsidRPr="00551D3D" w:rsidRDefault="00103E9B" w:rsidP="00551D3D">
      <w:pPr>
        <w:numPr>
          <w:ilvl w:val="0"/>
          <w:numId w:val="14"/>
        </w:numPr>
        <w:pBdr>
          <w:left w:val="single" w:sz="4" w:space="1" w:color="auto"/>
          <w:right w:val="single" w:sz="4" w:space="1" w:color="auto"/>
        </w:pBdr>
        <w:spacing w:after="0" w:line="240" w:lineRule="auto"/>
        <w:jc w:val="both"/>
        <w:rPr>
          <w:rFonts w:ascii="Arial" w:eastAsia="Arial" w:hAnsi="Arial" w:cs="Arial"/>
          <w:color w:val="000000"/>
          <w:sz w:val="20"/>
          <w:szCs w:val="20"/>
        </w:rPr>
      </w:pPr>
      <w:r w:rsidRPr="00551D3D">
        <w:rPr>
          <w:rFonts w:ascii="Arial" w:eastAsia="Arial" w:hAnsi="Arial" w:cs="Arial"/>
          <w:color w:val="000000"/>
          <w:sz w:val="20"/>
          <w:szCs w:val="20"/>
        </w:rPr>
        <w:t xml:space="preserve">Elaborar un </w:t>
      </w:r>
      <w:r w:rsidR="00B97939" w:rsidRPr="00551D3D">
        <w:rPr>
          <w:rFonts w:ascii="Arial" w:eastAsia="Arial" w:hAnsi="Arial" w:cs="Arial"/>
          <w:color w:val="000000"/>
          <w:sz w:val="20"/>
          <w:szCs w:val="20"/>
        </w:rPr>
        <w:t xml:space="preserve">manual </w:t>
      </w:r>
      <w:r w:rsidRPr="00551D3D">
        <w:rPr>
          <w:rFonts w:ascii="Arial" w:eastAsia="Arial" w:hAnsi="Arial" w:cs="Arial"/>
          <w:color w:val="000000"/>
          <w:sz w:val="20"/>
          <w:szCs w:val="20"/>
        </w:rPr>
        <w:t>en PDF en el que se detalle el uso del aplicativo informático y cómo se sistematiza la información.</w:t>
      </w:r>
    </w:p>
    <w:p w14:paraId="5063DDB5" w14:textId="77777777" w:rsidR="002B49F2" w:rsidRPr="00551D3D" w:rsidRDefault="002B49F2" w:rsidP="00551D3D">
      <w:pPr>
        <w:pBdr>
          <w:left w:val="single" w:sz="4" w:space="1" w:color="auto"/>
          <w:right w:val="single" w:sz="4" w:space="1" w:color="auto"/>
        </w:pBdr>
        <w:spacing w:after="0" w:line="240" w:lineRule="auto"/>
        <w:jc w:val="both"/>
        <w:rPr>
          <w:rFonts w:ascii="Arial" w:eastAsia="Times New Roman" w:hAnsi="Arial" w:cs="Arial"/>
          <w:color w:val="000000"/>
          <w:sz w:val="20"/>
          <w:szCs w:val="20"/>
        </w:rPr>
      </w:pPr>
    </w:p>
    <w:p w14:paraId="53D994BF" w14:textId="50A8ABD7" w:rsidR="002B49F2" w:rsidRPr="00551D3D" w:rsidRDefault="002B49F2" w:rsidP="00551D3D">
      <w:pPr>
        <w:pBdr>
          <w:left w:val="single" w:sz="4" w:space="1" w:color="auto"/>
          <w:right w:val="single" w:sz="4" w:space="1" w:color="auto"/>
        </w:pBdr>
        <w:spacing w:after="0" w:line="240" w:lineRule="auto"/>
        <w:jc w:val="both"/>
        <w:rPr>
          <w:rFonts w:ascii="Arial" w:eastAsia="Quattrocento Sans" w:hAnsi="Arial" w:cs="Arial"/>
          <w:color w:val="000000"/>
          <w:sz w:val="20"/>
          <w:szCs w:val="20"/>
        </w:rPr>
      </w:pPr>
      <w:r w:rsidRPr="00551D3D">
        <w:rPr>
          <w:rFonts w:ascii="Arial" w:eastAsia="Arial" w:hAnsi="Arial" w:cs="Arial"/>
          <w:b/>
          <w:color w:val="000000"/>
          <w:sz w:val="20"/>
          <w:szCs w:val="20"/>
        </w:rPr>
        <w:t>Validar el cuestionario</w:t>
      </w:r>
      <w:r w:rsidRPr="00551D3D">
        <w:rPr>
          <w:rFonts w:ascii="Arial" w:eastAsia="Arial" w:hAnsi="Arial" w:cs="Arial"/>
          <w:color w:val="000000"/>
          <w:sz w:val="20"/>
          <w:szCs w:val="20"/>
        </w:rPr>
        <w:t>  </w:t>
      </w:r>
    </w:p>
    <w:p w14:paraId="0308D791" w14:textId="300009B2" w:rsidR="00923195" w:rsidRPr="00551D3D" w:rsidRDefault="00923195" w:rsidP="00551D3D">
      <w:pPr>
        <w:numPr>
          <w:ilvl w:val="0"/>
          <w:numId w:val="13"/>
        </w:numPr>
        <w:pBdr>
          <w:left w:val="single" w:sz="4" w:space="1" w:color="auto"/>
          <w:right w:val="single" w:sz="4" w:space="1" w:color="auto"/>
        </w:pBdr>
        <w:spacing w:after="0" w:line="240" w:lineRule="auto"/>
        <w:jc w:val="both"/>
        <w:rPr>
          <w:rFonts w:ascii="Arial" w:hAnsi="Arial" w:cs="Arial"/>
          <w:color w:val="000000"/>
          <w:sz w:val="20"/>
          <w:szCs w:val="20"/>
        </w:rPr>
      </w:pPr>
      <w:r w:rsidRPr="00551D3D">
        <w:rPr>
          <w:rFonts w:ascii="Arial" w:hAnsi="Arial" w:cs="Arial"/>
          <w:color w:val="000000"/>
          <w:sz w:val="20"/>
          <w:szCs w:val="20"/>
        </w:rPr>
        <w:t>Elaborar la metodología de la prueba piloto</w:t>
      </w:r>
      <w:r w:rsidR="00704F35" w:rsidRPr="00551D3D">
        <w:rPr>
          <w:rFonts w:ascii="Arial" w:hAnsi="Arial" w:cs="Arial"/>
          <w:color w:val="000000"/>
          <w:sz w:val="20"/>
          <w:szCs w:val="20"/>
        </w:rPr>
        <w:t>.</w:t>
      </w:r>
    </w:p>
    <w:p w14:paraId="099C34CC" w14:textId="05427CA4" w:rsidR="00084493" w:rsidRPr="00551D3D" w:rsidRDefault="004561DE" w:rsidP="00551D3D">
      <w:pPr>
        <w:numPr>
          <w:ilvl w:val="0"/>
          <w:numId w:val="13"/>
        </w:numPr>
        <w:pBdr>
          <w:left w:val="single" w:sz="4" w:space="1" w:color="auto"/>
          <w:right w:val="single" w:sz="4" w:space="1" w:color="auto"/>
        </w:pBdr>
        <w:spacing w:after="0" w:line="240" w:lineRule="auto"/>
        <w:jc w:val="both"/>
        <w:rPr>
          <w:rFonts w:ascii="Arial" w:eastAsia="Times New Roman" w:hAnsi="Arial" w:cs="Arial"/>
          <w:color w:val="000000"/>
          <w:sz w:val="20"/>
          <w:szCs w:val="20"/>
        </w:rPr>
      </w:pPr>
      <w:r w:rsidRPr="00551D3D">
        <w:rPr>
          <w:rFonts w:ascii="Arial" w:hAnsi="Arial" w:cs="Arial"/>
          <w:color w:val="000000"/>
          <w:sz w:val="20"/>
          <w:szCs w:val="20"/>
        </w:rPr>
        <w:t xml:space="preserve">Realizar </w:t>
      </w:r>
      <w:r w:rsidR="001117DC" w:rsidRPr="00551D3D">
        <w:rPr>
          <w:rFonts w:ascii="Arial" w:eastAsia="Arial" w:hAnsi="Arial" w:cs="Arial"/>
          <w:color w:val="000000"/>
          <w:sz w:val="20"/>
          <w:szCs w:val="20"/>
        </w:rPr>
        <w:t xml:space="preserve">una reunión entre los profesionales </w:t>
      </w:r>
      <w:r w:rsidR="001117DC" w:rsidRPr="00551D3D">
        <w:rPr>
          <w:rFonts w:ascii="Arial" w:hAnsi="Arial" w:cs="Arial"/>
          <w:color w:val="000000"/>
          <w:sz w:val="20"/>
          <w:szCs w:val="20"/>
        </w:rPr>
        <w:t>del equipo consultor, y los especialistas designados por la DIGESU</w:t>
      </w:r>
      <w:r w:rsidR="00DF0F87" w:rsidRPr="00551D3D">
        <w:rPr>
          <w:rFonts w:ascii="Arial" w:hAnsi="Arial" w:cs="Arial"/>
          <w:color w:val="000000"/>
          <w:sz w:val="20"/>
          <w:szCs w:val="20"/>
        </w:rPr>
        <w:t>,</w:t>
      </w:r>
      <w:r w:rsidR="001117DC" w:rsidRPr="00551D3D">
        <w:rPr>
          <w:rFonts w:ascii="Arial" w:hAnsi="Arial" w:cs="Arial"/>
          <w:color w:val="000000"/>
          <w:sz w:val="20"/>
          <w:szCs w:val="20"/>
        </w:rPr>
        <w:t xml:space="preserve"> la DIPODA </w:t>
      </w:r>
      <w:r w:rsidR="00DF0F87" w:rsidRPr="00551D3D">
        <w:rPr>
          <w:rFonts w:ascii="Arial" w:hAnsi="Arial" w:cs="Arial"/>
          <w:color w:val="000000"/>
          <w:sz w:val="20"/>
          <w:szCs w:val="20"/>
        </w:rPr>
        <w:t xml:space="preserve">y PMESUT </w:t>
      </w:r>
      <w:r w:rsidR="001117DC" w:rsidRPr="00551D3D">
        <w:rPr>
          <w:rFonts w:ascii="Arial" w:hAnsi="Arial" w:cs="Arial"/>
          <w:color w:val="000000"/>
          <w:sz w:val="20"/>
          <w:szCs w:val="20"/>
        </w:rPr>
        <w:t xml:space="preserve">para </w:t>
      </w:r>
      <w:r w:rsidR="00084493" w:rsidRPr="00551D3D">
        <w:rPr>
          <w:rFonts w:ascii="Arial" w:hAnsi="Arial" w:cs="Arial"/>
          <w:color w:val="000000"/>
          <w:sz w:val="20"/>
          <w:szCs w:val="20"/>
        </w:rPr>
        <w:t>la presentación de la metodología de aplicación de la encuesta piloto</w:t>
      </w:r>
      <w:r w:rsidR="00642A74" w:rsidRPr="00551D3D">
        <w:rPr>
          <w:rFonts w:ascii="Arial" w:hAnsi="Arial" w:cs="Arial"/>
          <w:color w:val="000000"/>
          <w:sz w:val="20"/>
          <w:szCs w:val="20"/>
        </w:rPr>
        <w:t xml:space="preserve"> y los instrumentos.</w:t>
      </w:r>
    </w:p>
    <w:p w14:paraId="4B546DB3" w14:textId="42BFFC5C" w:rsidR="00084493" w:rsidRPr="00551D3D" w:rsidRDefault="001D3FD3" w:rsidP="00551D3D">
      <w:pPr>
        <w:numPr>
          <w:ilvl w:val="0"/>
          <w:numId w:val="13"/>
        </w:numPr>
        <w:pBdr>
          <w:left w:val="single" w:sz="4" w:space="1" w:color="auto"/>
          <w:right w:val="single" w:sz="4" w:space="1" w:color="auto"/>
        </w:pBdr>
        <w:spacing w:after="0" w:line="240" w:lineRule="auto"/>
        <w:jc w:val="both"/>
        <w:rPr>
          <w:rFonts w:ascii="Arial" w:hAnsi="Arial" w:cs="Arial"/>
          <w:color w:val="000000"/>
          <w:sz w:val="20"/>
          <w:szCs w:val="20"/>
        </w:rPr>
      </w:pPr>
      <w:r w:rsidRPr="00551D3D">
        <w:rPr>
          <w:rFonts w:ascii="Arial" w:hAnsi="Arial" w:cs="Arial"/>
          <w:color w:val="000000"/>
          <w:sz w:val="20"/>
          <w:szCs w:val="20"/>
        </w:rPr>
        <w:t xml:space="preserve">Actualizar el cuestionario </w:t>
      </w:r>
      <w:r w:rsidR="001774AA" w:rsidRPr="00551D3D">
        <w:rPr>
          <w:rFonts w:ascii="Arial" w:hAnsi="Arial" w:cs="Arial"/>
          <w:color w:val="000000"/>
          <w:sz w:val="20"/>
          <w:szCs w:val="20"/>
        </w:rPr>
        <w:t xml:space="preserve">(y demás instrumentos en caso fuese necesario) </w:t>
      </w:r>
      <w:r w:rsidRPr="00551D3D">
        <w:rPr>
          <w:rFonts w:ascii="Arial" w:hAnsi="Arial" w:cs="Arial"/>
          <w:color w:val="000000"/>
          <w:sz w:val="20"/>
          <w:szCs w:val="20"/>
        </w:rPr>
        <w:t xml:space="preserve">a partir de las </w:t>
      </w:r>
      <w:r w:rsidR="00084493" w:rsidRPr="00551D3D">
        <w:rPr>
          <w:rFonts w:ascii="Arial" w:hAnsi="Arial" w:cs="Arial"/>
          <w:color w:val="000000"/>
          <w:sz w:val="20"/>
          <w:szCs w:val="20"/>
        </w:rPr>
        <w:t>observaciones</w:t>
      </w:r>
      <w:r w:rsidRPr="00551D3D">
        <w:rPr>
          <w:rFonts w:ascii="Arial" w:hAnsi="Arial" w:cs="Arial"/>
          <w:color w:val="000000"/>
          <w:sz w:val="20"/>
          <w:szCs w:val="20"/>
        </w:rPr>
        <w:t xml:space="preserve">, </w:t>
      </w:r>
      <w:r w:rsidR="00084493" w:rsidRPr="00551D3D">
        <w:rPr>
          <w:rFonts w:ascii="Arial" w:hAnsi="Arial" w:cs="Arial"/>
          <w:color w:val="000000"/>
          <w:sz w:val="20"/>
          <w:szCs w:val="20"/>
        </w:rPr>
        <w:t xml:space="preserve">comentarios y sugerencias surgidas en la reunión señalada anteriormente, </w:t>
      </w:r>
      <w:r w:rsidRPr="00551D3D">
        <w:rPr>
          <w:rFonts w:ascii="Arial" w:hAnsi="Arial" w:cs="Arial"/>
          <w:color w:val="000000"/>
          <w:sz w:val="20"/>
          <w:szCs w:val="20"/>
        </w:rPr>
        <w:t xml:space="preserve">y consensuar sobre </w:t>
      </w:r>
      <w:r w:rsidR="00084493" w:rsidRPr="00551D3D">
        <w:rPr>
          <w:rFonts w:ascii="Arial" w:hAnsi="Arial" w:cs="Arial"/>
          <w:color w:val="000000"/>
          <w:sz w:val="20"/>
          <w:szCs w:val="20"/>
        </w:rPr>
        <w:t xml:space="preserve">la metodología </w:t>
      </w:r>
      <w:r w:rsidRPr="00551D3D">
        <w:rPr>
          <w:rFonts w:ascii="Arial" w:hAnsi="Arial" w:cs="Arial"/>
          <w:color w:val="000000"/>
          <w:sz w:val="20"/>
          <w:szCs w:val="20"/>
        </w:rPr>
        <w:t xml:space="preserve">que finalmente se aplicará </w:t>
      </w:r>
      <w:r w:rsidR="00084493" w:rsidRPr="00551D3D">
        <w:rPr>
          <w:rFonts w:ascii="Arial" w:hAnsi="Arial" w:cs="Arial"/>
          <w:color w:val="000000"/>
          <w:sz w:val="20"/>
          <w:szCs w:val="20"/>
        </w:rPr>
        <w:t>de la encuesta piloto</w:t>
      </w:r>
      <w:r w:rsidRPr="00551D3D">
        <w:rPr>
          <w:rFonts w:ascii="Arial" w:hAnsi="Arial" w:cs="Arial"/>
          <w:color w:val="000000"/>
          <w:sz w:val="20"/>
          <w:szCs w:val="20"/>
        </w:rPr>
        <w:t>.</w:t>
      </w:r>
    </w:p>
    <w:p w14:paraId="36D48E8E" w14:textId="76690F29" w:rsidR="002764CE" w:rsidRPr="00551D3D" w:rsidRDefault="00084493" w:rsidP="00551D3D">
      <w:pPr>
        <w:numPr>
          <w:ilvl w:val="0"/>
          <w:numId w:val="13"/>
        </w:numPr>
        <w:pBdr>
          <w:left w:val="single" w:sz="4" w:space="1" w:color="auto"/>
          <w:right w:val="single" w:sz="4" w:space="1" w:color="auto"/>
        </w:pBdr>
        <w:spacing w:after="0" w:line="240" w:lineRule="auto"/>
        <w:jc w:val="both"/>
        <w:rPr>
          <w:rFonts w:ascii="Arial" w:hAnsi="Arial" w:cs="Arial"/>
          <w:color w:val="000000"/>
          <w:sz w:val="20"/>
          <w:szCs w:val="20"/>
        </w:rPr>
      </w:pPr>
      <w:r w:rsidRPr="00551D3D">
        <w:rPr>
          <w:rFonts w:ascii="Arial" w:hAnsi="Arial" w:cs="Arial"/>
          <w:color w:val="000000"/>
          <w:sz w:val="20"/>
          <w:szCs w:val="20"/>
        </w:rPr>
        <w:t>Enviar, mediante correo electrónico a la DIGESU-DIPODA y PMESUT, las versiones finales de los instrumentos a utilizar en la encuesta piloto</w:t>
      </w:r>
      <w:r w:rsidR="00F72EAE" w:rsidRPr="00551D3D">
        <w:rPr>
          <w:rFonts w:ascii="Arial" w:hAnsi="Arial" w:cs="Arial"/>
          <w:color w:val="000000"/>
          <w:sz w:val="20"/>
          <w:szCs w:val="20"/>
        </w:rPr>
        <w:t>.</w:t>
      </w:r>
    </w:p>
    <w:p w14:paraId="36F900A5" w14:textId="4FDD14AB" w:rsidR="007103D9" w:rsidRPr="00551D3D" w:rsidRDefault="002F0179" w:rsidP="00551D3D">
      <w:pPr>
        <w:numPr>
          <w:ilvl w:val="0"/>
          <w:numId w:val="13"/>
        </w:numPr>
        <w:pBdr>
          <w:left w:val="single" w:sz="4" w:space="1" w:color="auto"/>
          <w:right w:val="single" w:sz="4" w:space="1" w:color="auto"/>
        </w:pBdr>
        <w:spacing w:after="0" w:line="240" w:lineRule="auto"/>
        <w:jc w:val="both"/>
        <w:rPr>
          <w:rFonts w:ascii="Arial" w:eastAsia="Times New Roman" w:hAnsi="Arial" w:cs="Arial"/>
          <w:color w:val="000000"/>
          <w:sz w:val="20"/>
          <w:szCs w:val="20"/>
        </w:rPr>
      </w:pPr>
      <w:r w:rsidRPr="00551D3D">
        <w:rPr>
          <w:rFonts w:ascii="Arial" w:eastAsia="Arial" w:hAnsi="Arial" w:cs="Arial"/>
          <w:color w:val="000000"/>
          <w:sz w:val="20"/>
          <w:szCs w:val="20"/>
        </w:rPr>
        <w:t xml:space="preserve">Realizar la encuesta piloto </w:t>
      </w:r>
      <w:r w:rsidR="007103D9" w:rsidRPr="00551D3D">
        <w:rPr>
          <w:rFonts w:ascii="Arial" w:eastAsia="Arial" w:hAnsi="Arial" w:cs="Arial"/>
          <w:color w:val="000000"/>
          <w:sz w:val="20"/>
          <w:szCs w:val="20"/>
        </w:rPr>
        <w:t>en las dos universidades propuestas.</w:t>
      </w:r>
      <w:r w:rsidR="00BB2FF1" w:rsidRPr="00551D3D">
        <w:rPr>
          <w:rFonts w:ascii="Arial" w:eastAsia="Arial" w:hAnsi="Arial" w:cs="Arial"/>
          <w:color w:val="000000"/>
          <w:sz w:val="20"/>
          <w:szCs w:val="20"/>
        </w:rPr>
        <w:t xml:space="preserve"> Se seleccionará un máximo de dos universidades para este fin, y la DIPODA proporcionará los contactos de los informantes en cada universidad.</w:t>
      </w:r>
    </w:p>
    <w:p w14:paraId="744AB4F2" w14:textId="37778404" w:rsidR="002764CE" w:rsidRPr="00551D3D" w:rsidRDefault="008E3A72" w:rsidP="00551D3D">
      <w:pPr>
        <w:numPr>
          <w:ilvl w:val="0"/>
          <w:numId w:val="13"/>
        </w:numPr>
        <w:pBdr>
          <w:left w:val="single" w:sz="4" w:space="1" w:color="auto"/>
          <w:right w:val="single" w:sz="4" w:space="1" w:color="auto"/>
        </w:pBdr>
        <w:spacing w:after="0" w:line="240" w:lineRule="auto"/>
        <w:jc w:val="both"/>
        <w:rPr>
          <w:rFonts w:ascii="Arial" w:eastAsia="Times New Roman" w:hAnsi="Arial" w:cs="Arial"/>
          <w:color w:val="000000"/>
          <w:sz w:val="20"/>
          <w:szCs w:val="20"/>
        </w:rPr>
      </w:pPr>
      <w:r w:rsidRPr="00551D3D">
        <w:rPr>
          <w:rFonts w:ascii="Arial" w:eastAsia="Arial" w:hAnsi="Arial" w:cs="Arial"/>
          <w:color w:val="000000"/>
          <w:sz w:val="20"/>
          <w:szCs w:val="20"/>
        </w:rPr>
        <w:t>Presentar</w:t>
      </w:r>
      <w:r w:rsidR="0087636C" w:rsidRPr="00551D3D">
        <w:rPr>
          <w:rFonts w:ascii="Arial" w:eastAsia="Arial" w:hAnsi="Arial" w:cs="Arial"/>
          <w:color w:val="000000"/>
          <w:sz w:val="20"/>
          <w:szCs w:val="20"/>
        </w:rPr>
        <w:t xml:space="preserve"> los resultados de la encuesta piloto ejecutada en una PPT. Esta presentación se hará por parte de la firma consultora a los equipos designados por DIGESU</w:t>
      </w:r>
      <w:r w:rsidR="00555A34" w:rsidRPr="00551D3D">
        <w:rPr>
          <w:rFonts w:ascii="Arial" w:eastAsia="Arial" w:hAnsi="Arial" w:cs="Arial"/>
          <w:color w:val="000000"/>
          <w:sz w:val="20"/>
          <w:szCs w:val="20"/>
        </w:rPr>
        <w:t xml:space="preserve">, DIPODA </w:t>
      </w:r>
      <w:r w:rsidR="0087636C" w:rsidRPr="00551D3D">
        <w:rPr>
          <w:rFonts w:ascii="Arial" w:eastAsia="Arial" w:hAnsi="Arial" w:cs="Arial"/>
          <w:color w:val="000000"/>
          <w:sz w:val="20"/>
          <w:szCs w:val="20"/>
        </w:rPr>
        <w:t xml:space="preserve">y PMESUT en una reunión </w:t>
      </w:r>
      <w:r w:rsidR="00F72EAE" w:rsidRPr="00551D3D">
        <w:rPr>
          <w:rFonts w:ascii="Arial" w:hAnsi="Arial" w:cs="Arial"/>
          <w:color w:val="000000"/>
          <w:sz w:val="20"/>
          <w:szCs w:val="20"/>
        </w:rPr>
        <w:t>donde se recogerán comentarios, observaciones y aportes de los equipos</w:t>
      </w:r>
      <w:r w:rsidR="0087636C" w:rsidRPr="00551D3D">
        <w:rPr>
          <w:rFonts w:ascii="Arial" w:eastAsia="Arial" w:hAnsi="Arial" w:cs="Arial"/>
          <w:color w:val="000000"/>
          <w:sz w:val="20"/>
          <w:szCs w:val="20"/>
        </w:rPr>
        <w:t>.</w:t>
      </w:r>
    </w:p>
    <w:p w14:paraId="710CA531" w14:textId="77777777" w:rsidR="002764CE" w:rsidRPr="00551D3D" w:rsidRDefault="002764CE" w:rsidP="00551D3D">
      <w:pPr>
        <w:pBdr>
          <w:left w:val="single" w:sz="4" w:space="1" w:color="auto"/>
          <w:right w:val="single" w:sz="4" w:space="1" w:color="auto"/>
        </w:pBdr>
        <w:spacing w:after="0" w:line="240" w:lineRule="auto"/>
        <w:jc w:val="both"/>
        <w:rPr>
          <w:rFonts w:ascii="Arial" w:eastAsia="Arial" w:hAnsi="Arial" w:cs="Arial"/>
          <w:color w:val="000000"/>
          <w:sz w:val="20"/>
          <w:szCs w:val="20"/>
        </w:rPr>
      </w:pPr>
    </w:p>
    <w:p w14:paraId="24B7C99A" w14:textId="1D9A9AA0" w:rsidR="000E3B86" w:rsidRPr="00551D3D" w:rsidRDefault="0087636C" w:rsidP="00551D3D">
      <w:pPr>
        <w:pBdr>
          <w:left w:val="single" w:sz="4" w:space="1" w:color="auto"/>
          <w:right w:val="single" w:sz="4" w:space="1" w:color="auto"/>
        </w:pBdr>
        <w:spacing w:after="0" w:line="240" w:lineRule="auto"/>
        <w:jc w:val="both"/>
        <w:rPr>
          <w:rFonts w:ascii="Arial" w:eastAsia="Arial" w:hAnsi="Arial" w:cs="Arial"/>
          <w:b/>
          <w:color w:val="000000"/>
          <w:sz w:val="20"/>
          <w:szCs w:val="20"/>
        </w:rPr>
      </w:pPr>
      <w:r w:rsidRPr="00551D3D">
        <w:rPr>
          <w:rFonts w:ascii="Arial" w:eastAsia="Arial" w:hAnsi="Arial" w:cs="Arial"/>
          <w:b/>
          <w:color w:val="000000"/>
          <w:sz w:val="20"/>
          <w:szCs w:val="20"/>
        </w:rPr>
        <w:t xml:space="preserve">Ajustes finales de los instrumentos </w:t>
      </w:r>
    </w:p>
    <w:p w14:paraId="6473B51E" w14:textId="45F81DC9" w:rsidR="004561DE" w:rsidRPr="00551D3D" w:rsidRDefault="00F70B5E" w:rsidP="00551D3D">
      <w:pPr>
        <w:numPr>
          <w:ilvl w:val="0"/>
          <w:numId w:val="12"/>
        </w:numPr>
        <w:pBdr>
          <w:left w:val="single" w:sz="4" w:space="1" w:color="auto"/>
          <w:bottom w:val="single" w:sz="4" w:space="1" w:color="auto"/>
          <w:right w:val="single" w:sz="4" w:space="1" w:color="auto"/>
        </w:pBdr>
        <w:spacing w:after="0" w:line="240" w:lineRule="auto"/>
        <w:jc w:val="both"/>
        <w:rPr>
          <w:rFonts w:ascii="Arial" w:eastAsia="Arial" w:hAnsi="Arial" w:cs="Arial"/>
          <w:b/>
          <w:color w:val="000000"/>
          <w:sz w:val="20"/>
          <w:szCs w:val="20"/>
        </w:rPr>
      </w:pPr>
      <w:r w:rsidRPr="00551D3D">
        <w:rPr>
          <w:rFonts w:ascii="Arial" w:eastAsia="Arial" w:hAnsi="Arial" w:cs="Arial"/>
          <w:color w:val="000000"/>
          <w:sz w:val="20"/>
          <w:szCs w:val="20"/>
        </w:rPr>
        <w:t xml:space="preserve">Elaborar un reporte con los resultados de la encuesta piloto, en el que se incluyan las conclusiones </w:t>
      </w:r>
      <w:r w:rsidRPr="00551D3D">
        <w:rPr>
          <w:rFonts w:ascii="Arial" w:hAnsi="Arial" w:cs="Arial"/>
          <w:color w:val="000000"/>
          <w:sz w:val="20"/>
          <w:szCs w:val="20"/>
        </w:rPr>
        <w:t>y recoja los comentarios y observaciones de la presentación de resultados del piloto</w:t>
      </w:r>
      <w:r w:rsidRPr="00551D3D">
        <w:rPr>
          <w:rFonts w:ascii="Arial" w:eastAsia="Arial" w:hAnsi="Arial" w:cs="Arial"/>
          <w:color w:val="000000"/>
          <w:sz w:val="20"/>
          <w:szCs w:val="20"/>
        </w:rPr>
        <w:t xml:space="preserve">. </w:t>
      </w:r>
      <w:r w:rsidRPr="00551D3D">
        <w:rPr>
          <w:rFonts w:ascii="Arial" w:hAnsi="Arial" w:cs="Arial"/>
          <w:color w:val="000000"/>
          <w:sz w:val="20"/>
          <w:szCs w:val="20"/>
        </w:rPr>
        <w:t>Junto con este reporte se entregará una versión actualizada de</w:t>
      </w:r>
      <w:r w:rsidR="00DD1B1C" w:rsidRPr="00551D3D">
        <w:rPr>
          <w:rFonts w:ascii="Arial" w:hAnsi="Arial" w:cs="Arial"/>
          <w:color w:val="000000"/>
          <w:sz w:val="20"/>
          <w:szCs w:val="20"/>
        </w:rPr>
        <w:t>l</w:t>
      </w:r>
      <w:r w:rsidRPr="00551D3D">
        <w:rPr>
          <w:rFonts w:ascii="Arial" w:hAnsi="Arial" w:cs="Arial"/>
          <w:color w:val="000000"/>
          <w:sz w:val="20"/>
          <w:szCs w:val="20"/>
        </w:rPr>
        <w:t xml:space="preserve"> cuestionario</w:t>
      </w:r>
      <w:r w:rsidR="0093575B" w:rsidRPr="00551D3D">
        <w:rPr>
          <w:rFonts w:ascii="Arial" w:hAnsi="Arial" w:cs="Arial"/>
          <w:color w:val="000000"/>
          <w:sz w:val="20"/>
          <w:szCs w:val="20"/>
        </w:rPr>
        <w:t xml:space="preserve">. </w:t>
      </w:r>
      <w:r w:rsidRPr="00551D3D">
        <w:rPr>
          <w:rFonts w:ascii="Arial" w:eastAsia="Arial" w:hAnsi="Arial" w:cs="Arial"/>
          <w:color w:val="000000"/>
          <w:sz w:val="20"/>
          <w:szCs w:val="20"/>
        </w:rPr>
        <w:t xml:space="preserve">Así mismo, en caso fuese necesario, realizar la actualización de todos los instrumentos, </w:t>
      </w:r>
      <w:r w:rsidR="0093575B" w:rsidRPr="00551D3D">
        <w:rPr>
          <w:rFonts w:ascii="Arial" w:eastAsia="Arial" w:hAnsi="Arial" w:cs="Arial"/>
          <w:color w:val="000000"/>
          <w:sz w:val="20"/>
          <w:szCs w:val="20"/>
        </w:rPr>
        <w:t>para</w:t>
      </w:r>
      <w:r w:rsidRPr="00551D3D">
        <w:rPr>
          <w:rFonts w:ascii="Arial" w:eastAsia="Arial" w:hAnsi="Arial" w:cs="Arial"/>
          <w:color w:val="000000"/>
          <w:sz w:val="20"/>
          <w:szCs w:val="20"/>
        </w:rPr>
        <w:t xml:space="preserve"> obtener una versión final para la aplicación formal del cuestionario y el cálculo de los indicadores</w:t>
      </w:r>
      <w:r w:rsidR="0093575B" w:rsidRPr="00551D3D">
        <w:rPr>
          <w:rFonts w:ascii="Arial" w:eastAsia="Arial" w:hAnsi="Arial" w:cs="Arial"/>
          <w:color w:val="000000"/>
          <w:sz w:val="20"/>
          <w:szCs w:val="20"/>
        </w:rPr>
        <w:t xml:space="preserve">. </w:t>
      </w:r>
      <w:r w:rsidR="00101055" w:rsidRPr="00551D3D">
        <w:rPr>
          <w:rFonts w:ascii="Arial" w:hAnsi="Arial" w:cs="Arial"/>
          <w:color w:val="000000"/>
          <w:sz w:val="20"/>
          <w:szCs w:val="20"/>
        </w:rPr>
        <w:t>La versión final de los instrumentos deberá</w:t>
      </w:r>
      <w:r w:rsidR="0093575B" w:rsidRPr="00551D3D">
        <w:rPr>
          <w:rFonts w:ascii="Arial" w:hAnsi="Arial" w:cs="Arial"/>
          <w:color w:val="000000"/>
          <w:sz w:val="20"/>
          <w:szCs w:val="20"/>
        </w:rPr>
        <w:t xml:space="preserve"> contar con el visto bueno de la DIPODA y PMESUT antes de dar el pase a la aplicación formal de las encuestas.</w:t>
      </w:r>
    </w:p>
    <w:p w14:paraId="7DC9954F" w14:textId="3F8236BD" w:rsidR="002F0179" w:rsidRPr="00551D3D" w:rsidRDefault="002F0179" w:rsidP="00551D3D">
      <w:pPr>
        <w:numPr>
          <w:ilvl w:val="0"/>
          <w:numId w:val="12"/>
        </w:numPr>
        <w:pBdr>
          <w:left w:val="single" w:sz="4" w:space="1" w:color="auto"/>
          <w:bottom w:val="single" w:sz="4" w:space="1" w:color="auto"/>
          <w:right w:val="single" w:sz="4" w:space="1" w:color="auto"/>
        </w:pBdr>
        <w:spacing w:after="0" w:line="240" w:lineRule="auto"/>
        <w:jc w:val="both"/>
        <w:rPr>
          <w:rFonts w:ascii="Arial" w:eastAsia="Times New Roman" w:hAnsi="Arial" w:cs="Arial"/>
          <w:color w:val="000000"/>
          <w:sz w:val="20"/>
          <w:szCs w:val="20"/>
        </w:rPr>
      </w:pPr>
      <w:r w:rsidRPr="00551D3D">
        <w:rPr>
          <w:rFonts w:ascii="Arial" w:eastAsia="Arial" w:hAnsi="Arial" w:cs="Arial"/>
          <w:color w:val="000000"/>
          <w:sz w:val="20"/>
          <w:szCs w:val="20"/>
        </w:rPr>
        <w:t>Elaborar el plan de aplicación del operativo para el recojo de información de la encuesta de manera virtual, utilizando el aplicativo informático, tomando en cuenta los pasos considerados en el Cronograma de actividades solicitado en la “Actividad 1”. Se solicita describir los detalles específicos de cada paso de la aplicación, asimismo, precisar el personal involucrado en la aplicación y en la supervisión y el tiempo dedicado a cada actividad planificada.</w:t>
      </w:r>
      <w:r w:rsidR="007E54C9" w:rsidRPr="00551D3D">
        <w:rPr>
          <w:rFonts w:ascii="Arial" w:eastAsia="Arial" w:hAnsi="Arial" w:cs="Arial"/>
          <w:color w:val="000000"/>
          <w:sz w:val="20"/>
          <w:szCs w:val="20"/>
        </w:rPr>
        <w:t xml:space="preserve"> Debe incluir también los informantes de las universidades</w:t>
      </w:r>
      <w:r w:rsidR="008E3A72" w:rsidRPr="00551D3D">
        <w:rPr>
          <w:rFonts w:ascii="Arial" w:eastAsia="Arial" w:hAnsi="Arial" w:cs="Arial"/>
          <w:color w:val="000000"/>
          <w:sz w:val="20"/>
          <w:szCs w:val="20"/>
        </w:rPr>
        <w:t>.</w:t>
      </w:r>
    </w:p>
    <w:p w14:paraId="30DE6CF2" w14:textId="1738AB92" w:rsidR="00554093" w:rsidRPr="00551D3D" w:rsidRDefault="00554093" w:rsidP="00551D3D">
      <w:pPr>
        <w:numPr>
          <w:ilvl w:val="0"/>
          <w:numId w:val="12"/>
        </w:numPr>
        <w:pBdr>
          <w:left w:val="single" w:sz="4" w:space="1" w:color="auto"/>
          <w:bottom w:val="single" w:sz="4" w:space="1" w:color="auto"/>
          <w:right w:val="single" w:sz="4" w:space="1" w:color="auto"/>
        </w:pBdr>
        <w:spacing w:after="0" w:line="240" w:lineRule="auto"/>
        <w:jc w:val="both"/>
        <w:rPr>
          <w:rFonts w:ascii="Arial" w:eastAsia="Times New Roman" w:hAnsi="Arial" w:cs="Arial"/>
          <w:color w:val="000000"/>
          <w:sz w:val="20"/>
          <w:szCs w:val="20"/>
        </w:rPr>
      </w:pPr>
      <w:r w:rsidRPr="00551D3D">
        <w:rPr>
          <w:rFonts w:ascii="Arial" w:eastAsia="Arial" w:hAnsi="Arial" w:cs="Arial"/>
          <w:color w:val="000000"/>
          <w:sz w:val="20"/>
          <w:szCs w:val="20"/>
        </w:rPr>
        <w:t>Elaborar el Manual del encuestador.</w:t>
      </w:r>
    </w:p>
    <w:p w14:paraId="19562317" w14:textId="77777777" w:rsidR="00760EDF" w:rsidRPr="00551D3D" w:rsidRDefault="00760EDF" w:rsidP="00551D3D">
      <w:pPr>
        <w:pBdr>
          <w:left w:val="single" w:sz="4" w:space="1" w:color="auto"/>
          <w:bottom w:val="single" w:sz="4" w:space="1" w:color="auto"/>
          <w:right w:val="single" w:sz="4" w:space="1" w:color="auto"/>
        </w:pBdr>
        <w:spacing w:after="0" w:line="240" w:lineRule="auto"/>
        <w:jc w:val="both"/>
        <w:rPr>
          <w:rFonts w:ascii="Arial" w:eastAsia="Arial" w:hAnsi="Arial" w:cs="Arial"/>
          <w:color w:val="000000"/>
          <w:sz w:val="20"/>
          <w:szCs w:val="20"/>
        </w:rPr>
      </w:pPr>
    </w:p>
    <w:p w14:paraId="188CF2DD" w14:textId="4F2AAB37" w:rsidR="00760EDF" w:rsidRPr="00551D3D" w:rsidRDefault="00760EDF" w:rsidP="00551D3D">
      <w:pPr>
        <w:pBdr>
          <w:left w:val="single" w:sz="4" w:space="1" w:color="auto"/>
          <w:bottom w:val="single" w:sz="4" w:space="1" w:color="auto"/>
          <w:right w:val="single" w:sz="4" w:space="1" w:color="auto"/>
        </w:pBdr>
        <w:spacing w:after="0" w:line="240" w:lineRule="auto"/>
        <w:jc w:val="both"/>
        <w:rPr>
          <w:rFonts w:ascii="Arial" w:eastAsia="Arial" w:hAnsi="Arial" w:cs="Arial"/>
          <w:b/>
          <w:color w:val="000000"/>
          <w:sz w:val="20"/>
          <w:szCs w:val="20"/>
        </w:rPr>
      </w:pPr>
      <w:r w:rsidRPr="00551D3D">
        <w:rPr>
          <w:rFonts w:ascii="Arial" w:eastAsia="Arial" w:hAnsi="Arial" w:cs="Arial"/>
          <w:b/>
          <w:color w:val="000000"/>
          <w:sz w:val="20"/>
          <w:szCs w:val="20"/>
        </w:rPr>
        <w:t>Capacitación del equipo encuestador</w:t>
      </w:r>
    </w:p>
    <w:p w14:paraId="3B3A3EE1" w14:textId="74738536" w:rsidR="00760EDF" w:rsidRPr="00551D3D" w:rsidRDefault="00760EDF" w:rsidP="00551D3D">
      <w:pPr>
        <w:numPr>
          <w:ilvl w:val="0"/>
          <w:numId w:val="12"/>
        </w:numPr>
        <w:pBdr>
          <w:left w:val="single" w:sz="4" w:space="1" w:color="auto"/>
          <w:bottom w:val="single" w:sz="4" w:space="1" w:color="auto"/>
          <w:right w:val="single" w:sz="4" w:space="1" w:color="auto"/>
        </w:pBdr>
        <w:spacing w:after="0" w:line="240" w:lineRule="auto"/>
        <w:jc w:val="both"/>
        <w:rPr>
          <w:rFonts w:ascii="Arial" w:eastAsia="Arial" w:hAnsi="Arial" w:cs="Arial"/>
          <w:color w:val="000000"/>
          <w:sz w:val="20"/>
          <w:szCs w:val="20"/>
        </w:rPr>
      </w:pPr>
      <w:r w:rsidRPr="00551D3D">
        <w:rPr>
          <w:rFonts w:ascii="Arial" w:eastAsia="Arial" w:hAnsi="Arial" w:cs="Arial"/>
          <w:color w:val="000000"/>
          <w:sz w:val="20"/>
          <w:szCs w:val="20"/>
        </w:rPr>
        <w:t>Realizar la capacitación del personal que participará de la aplicación de la encuest</w:t>
      </w:r>
      <w:r w:rsidR="00D43683" w:rsidRPr="00551D3D">
        <w:rPr>
          <w:rFonts w:ascii="Arial" w:eastAsia="Arial" w:hAnsi="Arial" w:cs="Arial"/>
          <w:color w:val="000000"/>
          <w:sz w:val="20"/>
          <w:szCs w:val="20"/>
        </w:rPr>
        <w:t>a</w:t>
      </w:r>
      <w:r w:rsidR="007502C7" w:rsidRPr="00551D3D">
        <w:rPr>
          <w:rFonts w:ascii="Arial" w:eastAsia="Arial" w:hAnsi="Arial" w:cs="Arial"/>
          <w:color w:val="000000"/>
          <w:sz w:val="20"/>
          <w:szCs w:val="20"/>
        </w:rPr>
        <w:t>,</w:t>
      </w:r>
      <w:r w:rsidRPr="00551D3D">
        <w:rPr>
          <w:rFonts w:ascii="Arial" w:eastAsia="Arial" w:hAnsi="Arial" w:cs="Arial"/>
          <w:color w:val="000000"/>
          <w:sz w:val="20"/>
          <w:szCs w:val="20"/>
        </w:rPr>
        <w:t xml:space="preserve"> y, según sea necesario, la de otros involucrados en el proceso</w:t>
      </w:r>
      <w:r w:rsidR="007502C7" w:rsidRPr="00551D3D">
        <w:rPr>
          <w:rFonts w:ascii="Arial" w:eastAsia="Arial" w:hAnsi="Arial" w:cs="Arial"/>
          <w:color w:val="000000"/>
          <w:sz w:val="20"/>
          <w:szCs w:val="20"/>
        </w:rPr>
        <w:t>.</w:t>
      </w:r>
    </w:p>
    <w:p w14:paraId="7AAEB9CD" w14:textId="764FD4CE" w:rsidR="00760EDF" w:rsidRPr="00551D3D" w:rsidRDefault="00760EDF" w:rsidP="00551D3D">
      <w:pPr>
        <w:numPr>
          <w:ilvl w:val="0"/>
          <w:numId w:val="12"/>
        </w:numPr>
        <w:pBdr>
          <w:left w:val="single" w:sz="4" w:space="1" w:color="auto"/>
          <w:bottom w:val="single" w:sz="4" w:space="1" w:color="auto"/>
          <w:right w:val="single" w:sz="4" w:space="1" w:color="auto"/>
        </w:pBdr>
        <w:spacing w:after="0" w:line="240" w:lineRule="auto"/>
        <w:jc w:val="both"/>
        <w:rPr>
          <w:rFonts w:ascii="Arial" w:eastAsia="Arial" w:hAnsi="Arial" w:cs="Arial"/>
          <w:color w:val="000000"/>
          <w:sz w:val="20"/>
          <w:szCs w:val="20"/>
        </w:rPr>
      </w:pPr>
      <w:r w:rsidRPr="00551D3D">
        <w:rPr>
          <w:rFonts w:ascii="Arial" w:eastAsia="Arial" w:hAnsi="Arial" w:cs="Arial"/>
          <w:color w:val="000000"/>
          <w:sz w:val="20"/>
          <w:szCs w:val="20"/>
        </w:rPr>
        <w:t>Generar una carpeta donde albergar las evidencias de la capacitación del personal involucrado. Mediante un correo electrónico formal, se hará llegar un vínculo electrónico que contenga dicha carpeta con la evidencia de la capacitación, la que deberá incluir: el registro fotográfico, directorio de los miembros del equipo participantes, material empleado en la capacitación, entre otros.</w:t>
      </w:r>
    </w:p>
    <w:p w14:paraId="220E881C" w14:textId="77777777" w:rsidR="00760EDF" w:rsidRPr="00551D3D" w:rsidRDefault="00760EDF" w:rsidP="00551D3D">
      <w:pPr>
        <w:pBdr>
          <w:left w:val="single" w:sz="4" w:space="1" w:color="auto"/>
          <w:bottom w:val="single" w:sz="4" w:space="1" w:color="auto"/>
          <w:right w:val="single" w:sz="4" w:space="1" w:color="auto"/>
        </w:pBdr>
        <w:spacing w:after="0" w:line="240" w:lineRule="auto"/>
        <w:jc w:val="both"/>
        <w:rPr>
          <w:rFonts w:ascii="Arial" w:eastAsia="Arial" w:hAnsi="Arial" w:cs="Arial"/>
          <w:color w:val="000000"/>
          <w:sz w:val="20"/>
          <w:szCs w:val="20"/>
        </w:rPr>
      </w:pPr>
    </w:p>
    <w:p w14:paraId="21C30FB4" w14:textId="24AF6869" w:rsidR="002764CE" w:rsidRPr="00551D3D" w:rsidRDefault="0087636C" w:rsidP="00551D3D">
      <w:pPr>
        <w:pBdr>
          <w:left w:val="single" w:sz="4" w:space="1" w:color="auto"/>
          <w:bottom w:val="single" w:sz="4" w:space="1" w:color="auto"/>
          <w:right w:val="single" w:sz="4" w:space="1" w:color="auto"/>
        </w:pBdr>
        <w:spacing w:after="0" w:line="240" w:lineRule="auto"/>
        <w:jc w:val="both"/>
        <w:rPr>
          <w:rFonts w:ascii="Arial" w:eastAsia="Quattrocento Sans" w:hAnsi="Arial" w:cs="Arial"/>
          <w:color w:val="000000"/>
          <w:sz w:val="20"/>
          <w:szCs w:val="20"/>
        </w:rPr>
      </w:pPr>
      <w:r w:rsidRPr="00551D3D">
        <w:rPr>
          <w:rFonts w:ascii="Arial" w:eastAsia="Arial" w:hAnsi="Arial" w:cs="Arial"/>
          <w:b/>
          <w:color w:val="000000"/>
          <w:sz w:val="20"/>
          <w:szCs w:val="20"/>
        </w:rPr>
        <w:t xml:space="preserve">Se realizarán reuniones </w:t>
      </w:r>
      <w:r w:rsidRPr="00551D3D">
        <w:rPr>
          <w:rFonts w:ascii="Arial" w:eastAsia="Arial" w:hAnsi="Arial" w:cs="Arial"/>
          <w:b/>
          <w:color w:val="000000"/>
          <w:sz w:val="20"/>
          <w:szCs w:val="20"/>
          <w:u w:val="single"/>
        </w:rPr>
        <w:t>periódicas</w:t>
      </w:r>
      <w:r w:rsidRPr="00551D3D">
        <w:rPr>
          <w:rFonts w:ascii="Arial" w:eastAsia="Arial" w:hAnsi="Arial" w:cs="Arial"/>
          <w:b/>
          <w:color w:val="000000"/>
          <w:sz w:val="20"/>
          <w:szCs w:val="20"/>
          <w:u w:val="single"/>
          <w:vertAlign w:val="superscript"/>
        </w:rPr>
        <w:footnoteReference w:id="5"/>
      </w:r>
      <w:r w:rsidRPr="00551D3D">
        <w:rPr>
          <w:rFonts w:ascii="Arial" w:eastAsia="Arial" w:hAnsi="Arial" w:cs="Arial"/>
          <w:b/>
          <w:color w:val="000000"/>
          <w:sz w:val="20"/>
          <w:szCs w:val="20"/>
        </w:rPr>
        <w:t xml:space="preserve"> con las personas designadas por </w:t>
      </w:r>
      <w:r w:rsidR="00555A34" w:rsidRPr="00551D3D">
        <w:rPr>
          <w:rFonts w:ascii="Arial" w:eastAsia="Arial" w:hAnsi="Arial" w:cs="Arial"/>
          <w:b/>
          <w:color w:val="000000"/>
          <w:sz w:val="20"/>
          <w:szCs w:val="20"/>
        </w:rPr>
        <w:t xml:space="preserve">el </w:t>
      </w:r>
      <w:r w:rsidRPr="00551D3D">
        <w:rPr>
          <w:rFonts w:ascii="Arial" w:eastAsia="Arial" w:hAnsi="Arial" w:cs="Arial"/>
          <w:b/>
          <w:color w:val="000000"/>
          <w:sz w:val="20"/>
          <w:szCs w:val="20"/>
        </w:rPr>
        <w:t>PMESUT</w:t>
      </w:r>
      <w:r w:rsidR="00555A34" w:rsidRPr="00551D3D">
        <w:rPr>
          <w:rFonts w:ascii="Arial" w:eastAsia="Arial" w:hAnsi="Arial" w:cs="Arial"/>
          <w:b/>
          <w:color w:val="000000"/>
          <w:sz w:val="20"/>
          <w:szCs w:val="20"/>
        </w:rPr>
        <w:t xml:space="preserve">, la </w:t>
      </w:r>
      <w:r w:rsidRPr="00551D3D">
        <w:rPr>
          <w:rFonts w:ascii="Arial" w:eastAsia="Arial" w:hAnsi="Arial" w:cs="Arial"/>
          <w:b/>
          <w:color w:val="000000"/>
          <w:sz w:val="20"/>
          <w:szCs w:val="20"/>
        </w:rPr>
        <w:t>DIGESU</w:t>
      </w:r>
      <w:r w:rsidR="00245716" w:rsidRPr="00551D3D">
        <w:rPr>
          <w:rFonts w:ascii="Arial" w:eastAsia="Arial" w:hAnsi="Arial" w:cs="Arial"/>
          <w:b/>
          <w:color w:val="000000"/>
          <w:sz w:val="20"/>
          <w:szCs w:val="20"/>
        </w:rPr>
        <w:t xml:space="preserve">, </w:t>
      </w:r>
      <w:r w:rsidR="00555A34" w:rsidRPr="00551D3D">
        <w:rPr>
          <w:rFonts w:ascii="Arial" w:eastAsia="Arial" w:hAnsi="Arial" w:cs="Arial"/>
          <w:b/>
          <w:color w:val="000000"/>
          <w:sz w:val="20"/>
          <w:szCs w:val="20"/>
        </w:rPr>
        <w:t>la DIPODA</w:t>
      </w:r>
      <w:r w:rsidR="00245716" w:rsidRPr="00551D3D">
        <w:rPr>
          <w:rFonts w:ascii="Arial" w:eastAsia="Arial" w:hAnsi="Arial" w:cs="Arial"/>
          <w:b/>
          <w:color w:val="000000"/>
          <w:sz w:val="20"/>
          <w:szCs w:val="20"/>
        </w:rPr>
        <w:t xml:space="preserve"> y la OTIC</w:t>
      </w:r>
      <w:r w:rsidR="00555A34" w:rsidRPr="00551D3D">
        <w:rPr>
          <w:rFonts w:ascii="Arial" w:eastAsia="Arial" w:hAnsi="Arial" w:cs="Arial"/>
          <w:b/>
          <w:color w:val="000000"/>
          <w:sz w:val="20"/>
          <w:szCs w:val="20"/>
        </w:rPr>
        <w:t xml:space="preserve"> </w:t>
      </w:r>
      <w:r w:rsidRPr="00551D3D">
        <w:rPr>
          <w:rFonts w:ascii="Arial" w:eastAsia="Arial" w:hAnsi="Arial" w:cs="Arial"/>
          <w:b/>
          <w:color w:val="000000"/>
          <w:sz w:val="20"/>
          <w:szCs w:val="20"/>
        </w:rPr>
        <w:t>para el análisis, la absolución de consultas y la presentación de los avances del producto.</w:t>
      </w:r>
      <w:r w:rsidRPr="00551D3D">
        <w:rPr>
          <w:rFonts w:ascii="Arial" w:eastAsia="Arial" w:hAnsi="Arial" w:cs="Arial"/>
          <w:color w:val="000000"/>
          <w:sz w:val="20"/>
          <w:szCs w:val="20"/>
        </w:rPr>
        <w:t> </w:t>
      </w:r>
    </w:p>
    <w:p w14:paraId="11C97448" w14:textId="08E9DF8A" w:rsidR="002764CE" w:rsidRPr="00551D3D" w:rsidRDefault="0087636C" w:rsidP="00A5214B">
      <w:pPr>
        <w:spacing w:after="0" w:line="240" w:lineRule="auto"/>
        <w:jc w:val="both"/>
        <w:rPr>
          <w:rFonts w:ascii="Arial" w:eastAsia="Arial" w:hAnsi="Arial" w:cs="Arial"/>
          <w:b/>
          <w:szCs w:val="20"/>
        </w:rPr>
      </w:pPr>
      <w:r w:rsidRPr="00551D3D">
        <w:rPr>
          <w:rFonts w:ascii="Arial" w:eastAsia="Arial" w:hAnsi="Arial" w:cs="Arial"/>
          <w:b/>
          <w:szCs w:val="20"/>
        </w:rPr>
        <w:t xml:space="preserve">PRODUCTO </w:t>
      </w:r>
      <w:r w:rsidR="00290E89" w:rsidRPr="00551D3D">
        <w:rPr>
          <w:rFonts w:ascii="Arial" w:eastAsia="Arial" w:hAnsi="Arial" w:cs="Arial"/>
          <w:b/>
          <w:szCs w:val="20"/>
        </w:rPr>
        <w:t>2</w:t>
      </w:r>
      <w:r w:rsidRPr="00551D3D">
        <w:rPr>
          <w:rFonts w:ascii="Arial" w:eastAsia="Arial" w:hAnsi="Arial" w:cs="Arial"/>
          <w:b/>
          <w:szCs w:val="20"/>
        </w:rPr>
        <w:t>:</w:t>
      </w:r>
    </w:p>
    <w:tbl>
      <w:tblPr>
        <w:tblStyle w:val="a5"/>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2764CE" w:rsidRPr="00551D3D" w14:paraId="1B076A90" w14:textId="77777777" w:rsidTr="00E833A8">
        <w:tc>
          <w:tcPr>
            <w:tcW w:w="8789" w:type="dxa"/>
          </w:tcPr>
          <w:p w14:paraId="14E47273" w14:textId="6CB64DC6" w:rsidR="00E55328" w:rsidRPr="00551D3D" w:rsidRDefault="00562CE6" w:rsidP="00562CE6">
            <w:pPr>
              <w:widowControl/>
              <w:pBdr>
                <w:top w:val="nil"/>
                <w:left w:val="nil"/>
                <w:bottom w:val="nil"/>
                <w:right w:val="nil"/>
                <w:between w:val="nil"/>
              </w:pBdr>
              <w:jc w:val="both"/>
              <w:rPr>
                <w:rFonts w:ascii="Arial" w:eastAsia="Arial" w:hAnsi="Arial" w:cs="Arial"/>
                <w:color w:val="000000"/>
                <w:szCs w:val="20"/>
              </w:rPr>
            </w:pPr>
            <w:r w:rsidRPr="00551D3D">
              <w:rPr>
                <w:rFonts w:ascii="Arial" w:eastAsia="Arial" w:hAnsi="Arial" w:cs="Arial"/>
                <w:color w:val="000000"/>
                <w:szCs w:val="20"/>
              </w:rPr>
              <w:t xml:space="preserve">METODOLOGÍA DE LA </w:t>
            </w:r>
            <w:r w:rsidR="004911E9" w:rsidRPr="00551D3D">
              <w:rPr>
                <w:rFonts w:ascii="Arial" w:eastAsia="Arial" w:hAnsi="Arial" w:cs="Arial"/>
                <w:color w:val="000000"/>
                <w:szCs w:val="20"/>
              </w:rPr>
              <w:t xml:space="preserve">PRUEBA </w:t>
            </w:r>
            <w:r w:rsidRPr="00551D3D">
              <w:rPr>
                <w:rFonts w:ascii="Arial" w:eastAsia="Arial" w:hAnsi="Arial" w:cs="Arial"/>
                <w:color w:val="000000"/>
                <w:szCs w:val="20"/>
              </w:rPr>
              <w:t xml:space="preserve">PILOTO, </w:t>
            </w:r>
            <w:r w:rsidR="004911E9" w:rsidRPr="00551D3D">
              <w:rPr>
                <w:rFonts w:ascii="Arial" w:hAnsi="Arial" w:cs="Arial"/>
                <w:bCs/>
                <w:color w:val="000000"/>
              </w:rPr>
              <w:t>NOTA TÉCNICA DEL APLICATIVO A UTILIZAR</w:t>
            </w:r>
            <w:r w:rsidR="004911E9" w:rsidRPr="00551D3D">
              <w:rPr>
                <w:rFonts w:ascii="Arial" w:eastAsia="Arial" w:hAnsi="Arial" w:cs="Arial"/>
                <w:color w:val="000000"/>
                <w:szCs w:val="20"/>
              </w:rPr>
              <w:t xml:space="preserve">, </w:t>
            </w:r>
            <w:r w:rsidR="008E3A72" w:rsidRPr="00551D3D">
              <w:rPr>
                <w:rFonts w:ascii="Arial" w:eastAsia="Arial" w:hAnsi="Arial" w:cs="Arial"/>
                <w:color w:val="000000"/>
                <w:szCs w:val="20"/>
              </w:rPr>
              <w:t>INSTRUMENTOS PARA LA PRUEBA PILOTO</w:t>
            </w:r>
            <w:r w:rsidR="00201F1B" w:rsidRPr="00551D3D">
              <w:rPr>
                <w:rFonts w:ascii="Arial" w:eastAsia="Arial" w:hAnsi="Arial" w:cs="Arial"/>
                <w:color w:val="000000"/>
                <w:szCs w:val="20"/>
              </w:rPr>
              <w:t xml:space="preserve">, </w:t>
            </w:r>
            <w:r w:rsidR="008E3A72" w:rsidRPr="00551D3D">
              <w:rPr>
                <w:rFonts w:ascii="Arial" w:eastAsia="Arial" w:hAnsi="Arial" w:cs="Arial"/>
                <w:color w:val="000000"/>
                <w:szCs w:val="20"/>
              </w:rPr>
              <w:t>MANUAL DE USO DEL APLICATIVO INFORMÁTICO</w:t>
            </w:r>
            <w:r w:rsidR="008F67B9" w:rsidRPr="00551D3D">
              <w:rPr>
                <w:rFonts w:ascii="Arial" w:eastAsia="Arial" w:hAnsi="Arial" w:cs="Arial"/>
                <w:color w:val="000000"/>
                <w:szCs w:val="20"/>
              </w:rPr>
              <w:t xml:space="preserve">, </w:t>
            </w:r>
            <w:r w:rsidR="008E3A72" w:rsidRPr="00551D3D">
              <w:rPr>
                <w:rFonts w:ascii="Arial" w:eastAsia="Arial" w:hAnsi="Arial" w:cs="Arial"/>
                <w:color w:val="000000"/>
                <w:szCs w:val="20"/>
              </w:rPr>
              <w:t>REPORTE DE RESULTADOS DE ENCUESTA PILOTO</w:t>
            </w:r>
            <w:r w:rsidR="008F67B9" w:rsidRPr="00551D3D">
              <w:rPr>
                <w:rFonts w:ascii="Arial" w:eastAsia="Arial" w:hAnsi="Arial" w:cs="Arial"/>
                <w:color w:val="000000"/>
                <w:szCs w:val="20"/>
              </w:rPr>
              <w:t xml:space="preserve">, INSTRUMENTOS VALIDADOS, </w:t>
            </w:r>
            <w:r w:rsidR="00A65982" w:rsidRPr="00551D3D">
              <w:rPr>
                <w:rFonts w:ascii="Arial" w:eastAsia="Arial" w:hAnsi="Arial" w:cs="Arial"/>
                <w:color w:val="000000"/>
                <w:szCs w:val="20"/>
              </w:rPr>
              <w:t xml:space="preserve">PLAN DE APLICACIÓN DEL OPERATIVO, </w:t>
            </w:r>
            <w:r w:rsidR="008F67B9" w:rsidRPr="00551D3D">
              <w:rPr>
                <w:rFonts w:ascii="Arial" w:eastAsia="Arial" w:hAnsi="Arial" w:cs="Arial"/>
                <w:color w:val="000000"/>
                <w:szCs w:val="20"/>
              </w:rPr>
              <w:t>MANUAL DEL ENCUESTADOR, EVIDENCIA</w:t>
            </w:r>
            <w:r w:rsidR="00A65982" w:rsidRPr="00551D3D">
              <w:rPr>
                <w:rFonts w:ascii="Arial" w:eastAsia="Arial" w:hAnsi="Arial" w:cs="Arial"/>
                <w:color w:val="000000"/>
                <w:szCs w:val="20"/>
              </w:rPr>
              <w:t>S</w:t>
            </w:r>
            <w:r w:rsidR="008F67B9" w:rsidRPr="00551D3D">
              <w:rPr>
                <w:rFonts w:ascii="Arial" w:eastAsia="Arial" w:hAnsi="Arial" w:cs="Arial"/>
                <w:color w:val="000000"/>
                <w:szCs w:val="20"/>
              </w:rPr>
              <w:t xml:space="preserve"> DE CAPACITACIÓN</w:t>
            </w:r>
          </w:p>
        </w:tc>
      </w:tr>
    </w:tbl>
    <w:p w14:paraId="03615204" w14:textId="77777777" w:rsidR="002C0E61" w:rsidRDefault="002C0E61" w:rsidP="00A5214B">
      <w:pPr>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322A6A22" w14:textId="77777777" w:rsidR="00EC77DD" w:rsidRPr="00551D3D" w:rsidRDefault="00EC77DD" w:rsidP="00A5214B">
      <w:pPr>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317C20B6" w14:textId="034EC551" w:rsidR="002764CE" w:rsidRPr="00551D3D" w:rsidRDefault="0087636C" w:rsidP="00B976D2">
      <w:pPr>
        <w:widowControl w:val="0"/>
        <w:numPr>
          <w:ilvl w:val="0"/>
          <w:numId w:val="3"/>
        </w:numPr>
        <w:pBdr>
          <w:top w:val="nil"/>
          <w:left w:val="nil"/>
          <w:bottom w:val="nil"/>
          <w:right w:val="nil"/>
          <w:between w:val="nil"/>
        </w:pBdr>
        <w:spacing w:after="0" w:line="240" w:lineRule="auto"/>
        <w:ind w:left="284" w:hanging="284"/>
        <w:jc w:val="both"/>
        <w:rPr>
          <w:rFonts w:ascii="Arial" w:eastAsia="Arial" w:hAnsi="Arial" w:cs="Arial"/>
          <w:b/>
          <w:color w:val="000000"/>
          <w:szCs w:val="20"/>
          <w:u w:val="single"/>
        </w:rPr>
      </w:pPr>
      <w:r w:rsidRPr="00551D3D">
        <w:rPr>
          <w:rFonts w:ascii="Arial" w:eastAsia="Arial" w:hAnsi="Arial" w:cs="Arial"/>
          <w:b/>
          <w:color w:val="000000"/>
          <w:szCs w:val="20"/>
          <w:u w:val="single"/>
        </w:rPr>
        <w:t xml:space="preserve">ACTIVIDAD </w:t>
      </w:r>
      <w:r w:rsidR="000876F3" w:rsidRPr="00551D3D">
        <w:rPr>
          <w:rFonts w:ascii="Arial" w:eastAsia="Arial" w:hAnsi="Arial" w:cs="Arial"/>
          <w:b/>
          <w:color w:val="000000"/>
          <w:szCs w:val="20"/>
          <w:u w:val="single"/>
        </w:rPr>
        <w:t>3</w:t>
      </w:r>
      <w:r w:rsidRPr="00551D3D">
        <w:rPr>
          <w:rFonts w:ascii="Arial" w:eastAsia="Arial" w:hAnsi="Arial" w:cs="Arial"/>
          <w:b/>
          <w:color w:val="000000"/>
          <w:szCs w:val="20"/>
          <w:u w:val="single"/>
        </w:rPr>
        <w:t xml:space="preserve">: </w:t>
      </w:r>
      <w:bookmarkStart w:id="1" w:name="_Hlk150782949"/>
      <w:r w:rsidR="005A32FD" w:rsidRPr="00551D3D">
        <w:rPr>
          <w:rFonts w:ascii="Arial" w:eastAsia="Arial" w:hAnsi="Arial" w:cs="Arial"/>
          <w:b/>
          <w:color w:val="000000"/>
          <w:szCs w:val="20"/>
          <w:u w:val="single"/>
        </w:rPr>
        <w:t>RECOGER LA INFORMACIÓN</w:t>
      </w:r>
      <w:r w:rsidR="002710FE" w:rsidRPr="00551D3D">
        <w:rPr>
          <w:rFonts w:ascii="Arial" w:eastAsia="Arial" w:hAnsi="Arial" w:cs="Arial"/>
          <w:b/>
          <w:color w:val="000000"/>
          <w:szCs w:val="20"/>
          <w:u w:val="single"/>
        </w:rPr>
        <w:t xml:space="preserve"> Y CONSTRUIR LA BASE DE DATOS DE LA ENCUESTA</w:t>
      </w:r>
    </w:p>
    <w:bookmarkEnd w:id="1"/>
    <w:p w14:paraId="01FFAA02" w14:textId="77777777" w:rsidR="002764CE" w:rsidRPr="00551D3D" w:rsidRDefault="002764CE" w:rsidP="00A5214B">
      <w:pPr>
        <w:widowControl w:val="0"/>
        <w:spacing w:after="0" w:line="240" w:lineRule="auto"/>
        <w:jc w:val="both"/>
        <w:rPr>
          <w:rFonts w:ascii="Arial" w:eastAsia="Arial" w:hAnsi="Arial" w:cs="Arial"/>
          <w:b/>
          <w:color w:val="000000"/>
          <w:sz w:val="20"/>
          <w:szCs w:val="20"/>
          <w:u w:val="single"/>
        </w:rPr>
      </w:pPr>
    </w:p>
    <w:p w14:paraId="1C1A07B2" w14:textId="77777777" w:rsidR="008F67B9" w:rsidRPr="00551D3D" w:rsidRDefault="008F67B9" w:rsidP="00A5214B">
      <w:pPr>
        <w:spacing w:after="0" w:line="240" w:lineRule="auto"/>
        <w:jc w:val="both"/>
        <w:rPr>
          <w:rFonts w:ascii="Arial" w:hAnsi="Arial" w:cs="Arial"/>
          <w:szCs w:val="20"/>
        </w:rPr>
      </w:pPr>
      <w:r w:rsidRPr="00551D3D">
        <w:rPr>
          <w:rFonts w:ascii="Arial" w:hAnsi="Arial" w:cs="Arial"/>
          <w:szCs w:val="20"/>
        </w:rPr>
        <w:t>Esta etapa implica la realización del levantamiento de información. Se busca lograr una cobertura efectiva, lo que implica la administración exitosa de la encuesta en las universidades seleccionadas. Además, de generar un reporte sobre el trabajo de campo, indicando cualquier problema logístico que surja durante el proceso.</w:t>
      </w:r>
    </w:p>
    <w:p w14:paraId="603B421D" w14:textId="77777777" w:rsidR="008F67B9" w:rsidRPr="00551D3D" w:rsidRDefault="008F67B9" w:rsidP="00A5214B">
      <w:pPr>
        <w:spacing w:after="0" w:line="240" w:lineRule="auto"/>
        <w:jc w:val="both"/>
        <w:rPr>
          <w:rFonts w:ascii="Arial" w:hAnsi="Arial" w:cs="Arial"/>
          <w:szCs w:val="20"/>
        </w:rPr>
      </w:pPr>
    </w:p>
    <w:p w14:paraId="55ACE289" w14:textId="77777777" w:rsidR="008F67B9" w:rsidRPr="00551D3D" w:rsidRDefault="008F67B9" w:rsidP="00A5214B">
      <w:pPr>
        <w:spacing w:after="0" w:line="240" w:lineRule="auto"/>
        <w:jc w:val="both"/>
        <w:rPr>
          <w:rFonts w:ascii="Arial" w:hAnsi="Arial" w:cs="Arial"/>
          <w:szCs w:val="20"/>
        </w:rPr>
      </w:pPr>
      <w:r w:rsidRPr="00551D3D">
        <w:rPr>
          <w:rFonts w:ascii="Arial" w:hAnsi="Arial" w:cs="Arial"/>
          <w:szCs w:val="20"/>
        </w:rPr>
        <w:t>Asimismo, esta actividad se enfoca en el procesamiento de la información recopilada. El equipo consultor deberá llevar a cabo la limpieza de datos, la codificación y el almacenamiento de manera eficiente y segura.</w:t>
      </w:r>
    </w:p>
    <w:p w14:paraId="7FBD0DA3" w14:textId="77777777" w:rsidR="008F67B9" w:rsidRPr="00551D3D" w:rsidRDefault="008F67B9" w:rsidP="00A5214B">
      <w:pPr>
        <w:widowControl w:val="0"/>
        <w:spacing w:after="0" w:line="240" w:lineRule="auto"/>
        <w:jc w:val="both"/>
        <w:rPr>
          <w:rFonts w:ascii="Arial" w:eastAsia="Arial" w:hAnsi="Arial" w:cs="Arial"/>
          <w:b/>
          <w:color w:val="000000"/>
          <w:sz w:val="20"/>
          <w:szCs w:val="20"/>
          <w:u w:val="single"/>
        </w:rPr>
      </w:pPr>
    </w:p>
    <w:p w14:paraId="4829B191" w14:textId="77777777" w:rsidR="002764CE" w:rsidRPr="00551D3D" w:rsidRDefault="0087636C" w:rsidP="00A5214B">
      <w:pPr>
        <w:pBdr>
          <w:top w:val="nil"/>
          <w:left w:val="nil"/>
          <w:bottom w:val="nil"/>
          <w:right w:val="nil"/>
          <w:between w:val="nil"/>
        </w:pBdr>
        <w:spacing w:after="0" w:line="240" w:lineRule="auto"/>
        <w:jc w:val="both"/>
        <w:rPr>
          <w:rFonts w:ascii="Arial" w:eastAsia="Arial" w:hAnsi="Arial" w:cs="Arial"/>
          <w:b/>
          <w:color w:val="000000"/>
          <w:sz w:val="20"/>
          <w:szCs w:val="20"/>
        </w:rPr>
      </w:pPr>
      <w:r w:rsidRPr="00551D3D">
        <w:rPr>
          <w:rFonts w:ascii="Arial" w:eastAsia="Arial" w:hAnsi="Arial" w:cs="Arial"/>
          <w:b/>
          <w:color w:val="000000"/>
          <w:sz w:val="20"/>
          <w:szCs w:val="20"/>
        </w:rPr>
        <w:t>DESCRIPCIÓN:</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64CE" w:rsidRPr="00551D3D" w14:paraId="273111C7" w14:textId="77777777">
        <w:tc>
          <w:tcPr>
            <w:tcW w:w="8494" w:type="dxa"/>
          </w:tcPr>
          <w:p w14:paraId="5A977ABC" w14:textId="35BC2513" w:rsidR="00732549" w:rsidRPr="00551D3D" w:rsidRDefault="00456BB1" w:rsidP="00A5214B">
            <w:pPr>
              <w:pBdr>
                <w:top w:val="nil"/>
                <w:left w:val="nil"/>
                <w:bottom w:val="nil"/>
                <w:right w:val="nil"/>
                <w:between w:val="nil"/>
              </w:pBdr>
              <w:jc w:val="both"/>
              <w:rPr>
                <w:rFonts w:ascii="Arial" w:hAnsi="Arial" w:cs="Arial"/>
                <w:color w:val="000000"/>
                <w:sz w:val="20"/>
                <w:szCs w:val="20"/>
              </w:rPr>
            </w:pPr>
            <w:r w:rsidRPr="00551D3D">
              <w:rPr>
                <w:rFonts w:ascii="Arial" w:hAnsi="Arial" w:cs="Arial"/>
                <w:color w:val="000000"/>
                <w:sz w:val="20"/>
                <w:szCs w:val="20"/>
              </w:rPr>
              <w:t>L</w:t>
            </w:r>
            <w:r w:rsidR="00732549" w:rsidRPr="00551D3D">
              <w:rPr>
                <w:rFonts w:ascii="Arial" w:hAnsi="Arial" w:cs="Arial"/>
                <w:color w:val="000000"/>
                <w:sz w:val="20"/>
                <w:szCs w:val="20"/>
              </w:rPr>
              <w:t>a DIPODA</w:t>
            </w:r>
            <w:r w:rsidRPr="00551D3D">
              <w:rPr>
                <w:rFonts w:ascii="Arial" w:hAnsi="Arial" w:cs="Arial"/>
                <w:color w:val="000000"/>
                <w:sz w:val="20"/>
                <w:szCs w:val="20"/>
              </w:rPr>
              <w:t xml:space="preserve"> s</w:t>
            </w:r>
            <w:r w:rsidR="00732549" w:rsidRPr="00551D3D">
              <w:rPr>
                <w:rFonts w:ascii="Arial" w:hAnsi="Arial" w:cs="Arial"/>
                <w:color w:val="000000"/>
                <w:sz w:val="20"/>
                <w:szCs w:val="20"/>
              </w:rPr>
              <w:t xml:space="preserve">erá la encargada de comunicar formalmente (mediante oficio) a las universidades públicas </w:t>
            </w:r>
            <w:r w:rsidR="00B47C0D" w:rsidRPr="00551D3D">
              <w:rPr>
                <w:rFonts w:ascii="Arial" w:hAnsi="Arial" w:cs="Arial"/>
                <w:color w:val="000000"/>
                <w:sz w:val="20"/>
                <w:szCs w:val="20"/>
              </w:rPr>
              <w:t>participantes</w:t>
            </w:r>
            <w:r w:rsidR="00732549" w:rsidRPr="00551D3D">
              <w:rPr>
                <w:rFonts w:ascii="Arial" w:hAnsi="Arial" w:cs="Arial"/>
                <w:color w:val="000000"/>
                <w:sz w:val="20"/>
                <w:szCs w:val="20"/>
              </w:rPr>
              <w:t xml:space="preserve"> acerca de la implementación de la </w:t>
            </w:r>
            <w:r w:rsidRPr="00551D3D">
              <w:rPr>
                <w:rFonts w:ascii="Arial" w:hAnsi="Arial" w:cs="Arial"/>
                <w:color w:val="000000"/>
                <w:sz w:val="20"/>
                <w:szCs w:val="20"/>
              </w:rPr>
              <w:t>ESEUP</w:t>
            </w:r>
            <w:r w:rsidR="00732549" w:rsidRPr="00551D3D">
              <w:rPr>
                <w:rFonts w:ascii="Arial" w:hAnsi="Arial" w:cs="Arial"/>
                <w:color w:val="000000"/>
                <w:sz w:val="20"/>
                <w:szCs w:val="20"/>
              </w:rPr>
              <w:t xml:space="preserve"> 2024</w:t>
            </w:r>
            <w:r w:rsidR="007E54C9" w:rsidRPr="00551D3D">
              <w:rPr>
                <w:rFonts w:ascii="Arial" w:hAnsi="Arial" w:cs="Arial"/>
                <w:color w:val="000000"/>
                <w:sz w:val="20"/>
                <w:szCs w:val="20"/>
              </w:rPr>
              <w:t>; esto deberá realizarse al inicio del servicio</w:t>
            </w:r>
            <w:r w:rsidR="00732549" w:rsidRPr="00551D3D">
              <w:rPr>
                <w:rFonts w:ascii="Arial" w:hAnsi="Arial" w:cs="Arial"/>
                <w:color w:val="000000"/>
                <w:sz w:val="20"/>
                <w:szCs w:val="20"/>
              </w:rPr>
              <w:t xml:space="preserve">. Asimismo, se convocará a una reunión virtual con las autoridades competentes de las universidades, y con participación de los profesionales de la firma consultora y de PMESUT, para brindar mayor detalle sobre el operativo a implementar. En la reunión virtual, se solicitará a cada universidad la asignación de una o más personas encargadas de hacer seguimiento y apoyar como facilitador en el proceso de implementación del </w:t>
            </w:r>
            <w:r w:rsidR="00CD2F98" w:rsidRPr="00551D3D">
              <w:rPr>
                <w:rFonts w:ascii="Arial" w:hAnsi="Arial" w:cs="Arial"/>
                <w:color w:val="000000"/>
                <w:sz w:val="20"/>
                <w:szCs w:val="20"/>
              </w:rPr>
              <w:t>trabajo de campo</w:t>
            </w:r>
            <w:r w:rsidR="00732549" w:rsidRPr="00551D3D">
              <w:rPr>
                <w:rFonts w:ascii="Arial" w:hAnsi="Arial" w:cs="Arial"/>
                <w:color w:val="000000"/>
                <w:sz w:val="20"/>
                <w:szCs w:val="20"/>
              </w:rPr>
              <w:t>; esta persona será denominad</w:t>
            </w:r>
            <w:r w:rsidR="00CD2F98" w:rsidRPr="00551D3D">
              <w:rPr>
                <w:rFonts w:ascii="Arial" w:hAnsi="Arial" w:cs="Arial"/>
                <w:color w:val="000000"/>
                <w:sz w:val="20"/>
                <w:szCs w:val="20"/>
              </w:rPr>
              <w:t>a</w:t>
            </w:r>
            <w:r w:rsidR="00732549" w:rsidRPr="00551D3D">
              <w:rPr>
                <w:rFonts w:ascii="Arial" w:hAnsi="Arial" w:cs="Arial"/>
                <w:color w:val="000000"/>
                <w:sz w:val="20"/>
                <w:szCs w:val="20"/>
              </w:rPr>
              <w:t xml:space="preserve"> como “</w:t>
            </w:r>
            <w:r w:rsidR="00CD2F98" w:rsidRPr="00551D3D">
              <w:rPr>
                <w:rFonts w:ascii="Arial" w:hAnsi="Arial" w:cs="Arial"/>
                <w:b/>
                <w:color w:val="000000"/>
                <w:sz w:val="20"/>
                <w:szCs w:val="20"/>
              </w:rPr>
              <w:t>informante</w:t>
            </w:r>
            <w:r w:rsidR="00732549" w:rsidRPr="00551D3D">
              <w:rPr>
                <w:rFonts w:ascii="Arial" w:hAnsi="Arial" w:cs="Arial"/>
                <w:color w:val="000000"/>
                <w:sz w:val="20"/>
                <w:szCs w:val="20"/>
              </w:rPr>
              <w:t xml:space="preserve">” dentro de cada universidad. </w:t>
            </w:r>
          </w:p>
          <w:p w14:paraId="004C65C7" w14:textId="77777777" w:rsidR="00732549" w:rsidRPr="00551D3D" w:rsidRDefault="00732549" w:rsidP="00A5214B">
            <w:pPr>
              <w:widowControl/>
              <w:pBdr>
                <w:top w:val="nil"/>
                <w:left w:val="nil"/>
                <w:bottom w:val="nil"/>
                <w:right w:val="nil"/>
                <w:between w:val="nil"/>
              </w:pBdr>
              <w:ind w:left="306"/>
              <w:jc w:val="both"/>
              <w:rPr>
                <w:rFonts w:ascii="Arial" w:hAnsi="Arial" w:cs="Arial"/>
                <w:color w:val="000000"/>
                <w:sz w:val="20"/>
                <w:szCs w:val="20"/>
              </w:rPr>
            </w:pPr>
          </w:p>
          <w:p w14:paraId="0DE930DA" w14:textId="4A1955AB" w:rsidR="00732549" w:rsidRPr="00551D3D" w:rsidRDefault="00732549" w:rsidP="00A5214B">
            <w:pPr>
              <w:jc w:val="both"/>
              <w:rPr>
                <w:rFonts w:ascii="Arial" w:hAnsi="Arial" w:cs="Arial"/>
                <w:sz w:val="20"/>
                <w:szCs w:val="20"/>
              </w:rPr>
            </w:pPr>
            <w:r w:rsidRPr="00551D3D">
              <w:rPr>
                <w:rFonts w:ascii="Arial" w:hAnsi="Arial" w:cs="Arial"/>
                <w:sz w:val="20"/>
                <w:szCs w:val="20"/>
              </w:rPr>
              <w:t xml:space="preserve">Posterior a ello, se sostendrá una reunión virtual con todos los </w:t>
            </w:r>
            <w:r w:rsidR="00CD2F98" w:rsidRPr="00551D3D">
              <w:rPr>
                <w:rFonts w:ascii="Arial" w:hAnsi="Arial" w:cs="Arial"/>
                <w:sz w:val="20"/>
                <w:szCs w:val="20"/>
              </w:rPr>
              <w:t>informantes</w:t>
            </w:r>
            <w:r w:rsidRPr="00551D3D">
              <w:rPr>
                <w:rFonts w:ascii="Arial" w:hAnsi="Arial" w:cs="Arial"/>
                <w:sz w:val="20"/>
                <w:szCs w:val="20"/>
              </w:rPr>
              <w:t xml:space="preserve"> para</w:t>
            </w:r>
            <w:r w:rsidR="00B47C0D" w:rsidRPr="00551D3D">
              <w:rPr>
                <w:rFonts w:ascii="Arial" w:hAnsi="Arial" w:cs="Arial"/>
                <w:sz w:val="20"/>
                <w:szCs w:val="20"/>
              </w:rPr>
              <w:t xml:space="preserve"> brindar alcances en cuanto a su</w:t>
            </w:r>
            <w:r w:rsidRPr="00551D3D">
              <w:rPr>
                <w:rFonts w:ascii="Arial" w:hAnsi="Arial" w:cs="Arial"/>
                <w:sz w:val="20"/>
                <w:szCs w:val="20"/>
              </w:rPr>
              <w:t xml:space="preserve"> participación </w:t>
            </w:r>
            <w:r w:rsidR="00CD2F98" w:rsidRPr="00551D3D">
              <w:rPr>
                <w:rFonts w:ascii="Arial" w:hAnsi="Arial" w:cs="Arial"/>
                <w:sz w:val="20"/>
                <w:szCs w:val="20"/>
              </w:rPr>
              <w:t>en el trabajo de campo</w:t>
            </w:r>
            <w:r w:rsidRPr="00551D3D">
              <w:rPr>
                <w:rFonts w:ascii="Arial" w:hAnsi="Arial" w:cs="Arial"/>
                <w:sz w:val="20"/>
                <w:szCs w:val="20"/>
              </w:rPr>
              <w:t xml:space="preserve">. </w:t>
            </w:r>
          </w:p>
          <w:p w14:paraId="70F8F705" w14:textId="77777777" w:rsidR="007812E6" w:rsidRPr="00551D3D" w:rsidRDefault="007812E6" w:rsidP="00A5214B">
            <w:pPr>
              <w:widowControl/>
              <w:pBdr>
                <w:top w:val="nil"/>
                <w:left w:val="nil"/>
                <w:bottom w:val="nil"/>
                <w:right w:val="nil"/>
                <w:between w:val="nil"/>
              </w:pBdr>
              <w:jc w:val="both"/>
              <w:rPr>
                <w:rFonts w:ascii="Arial" w:eastAsia="Arial" w:hAnsi="Arial" w:cs="Arial"/>
                <w:color w:val="000000"/>
                <w:sz w:val="20"/>
                <w:szCs w:val="20"/>
              </w:rPr>
            </w:pPr>
          </w:p>
          <w:p w14:paraId="39DBAA50" w14:textId="44A1CC62" w:rsidR="007812E6" w:rsidRPr="00551D3D" w:rsidRDefault="00CD2F98" w:rsidP="00A5214B">
            <w:pPr>
              <w:widowControl/>
              <w:pBdr>
                <w:top w:val="nil"/>
                <w:left w:val="nil"/>
                <w:bottom w:val="nil"/>
                <w:right w:val="nil"/>
                <w:between w:val="nil"/>
              </w:pBdr>
              <w:jc w:val="both"/>
              <w:rPr>
                <w:rFonts w:ascii="Arial" w:hAnsi="Arial" w:cs="Arial"/>
                <w:color w:val="000000"/>
                <w:sz w:val="20"/>
                <w:szCs w:val="20"/>
              </w:rPr>
            </w:pPr>
            <w:r w:rsidRPr="00551D3D">
              <w:rPr>
                <w:rFonts w:ascii="Arial" w:hAnsi="Arial" w:cs="Arial"/>
                <w:color w:val="000000"/>
                <w:sz w:val="20"/>
                <w:szCs w:val="20"/>
              </w:rPr>
              <w:t>La</w:t>
            </w:r>
            <w:r w:rsidR="007812E6" w:rsidRPr="00551D3D">
              <w:rPr>
                <w:rFonts w:ascii="Arial" w:hAnsi="Arial" w:cs="Arial"/>
                <w:color w:val="000000"/>
                <w:sz w:val="20"/>
                <w:szCs w:val="20"/>
              </w:rPr>
              <w:t xml:space="preserve"> actividad </w:t>
            </w:r>
            <w:r w:rsidRPr="00551D3D">
              <w:rPr>
                <w:rFonts w:ascii="Arial" w:hAnsi="Arial" w:cs="Arial"/>
                <w:color w:val="000000"/>
                <w:sz w:val="20"/>
                <w:szCs w:val="20"/>
              </w:rPr>
              <w:t xml:space="preserve">3 </w:t>
            </w:r>
            <w:r w:rsidR="007812E6" w:rsidRPr="00551D3D">
              <w:rPr>
                <w:rFonts w:ascii="Arial" w:hAnsi="Arial" w:cs="Arial"/>
                <w:color w:val="000000"/>
                <w:sz w:val="20"/>
                <w:szCs w:val="20"/>
              </w:rPr>
              <w:t>comprende, como mínimo, lo siguiente:</w:t>
            </w:r>
          </w:p>
          <w:p w14:paraId="0D518071" w14:textId="2DF484A7" w:rsidR="00A41BA8" w:rsidRPr="00551D3D" w:rsidRDefault="0087636C"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Aplicar el cuestionario validado</w:t>
            </w:r>
            <w:r w:rsidR="00F35167" w:rsidRPr="00551D3D">
              <w:rPr>
                <w:rFonts w:ascii="Arial" w:eastAsia="Arial" w:hAnsi="Arial" w:cs="Arial"/>
                <w:color w:val="000000"/>
                <w:sz w:val="20"/>
                <w:szCs w:val="20"/>
              </w:rPr>
              <w:t xml:space="preserve"> al universo de 52 universidades</w:t>
            </w:r>
            <w:r w:rsidR="00F2688C" w:rsidRPr="00551D3D">
              <w:rPr>
                <w:rFonts w:ascii="Arial" w:eastAsia="Arial" w:hAnsi="Arial" w:cs="Arial"/>
                <w:color w:val="000000"/>
                <w:sz w:val="20"/>
                <w:szCs w:val="20"/>
              </w:rPr>
              <w:t xml:space="preserve"> públicas licenciadas y en proceso de licenciamiento (ver Anexo 1)</w:t>
            </w:r>
            <w:r w:rsidR="00A41BA8" w:rsidRPr="00551D3D">
              <w:rPr>
                <w:rFonts w:ascii="Arial" w:eastAsia="Arial" w:hAnsi="Arial" w:cs="Arial"/>
                <w:color w:val="000000"/>
                <w:sz w:val="20"/>
                <w:szCs w:val="20"/>
              </w:rPr>
              <w:t xml:space="preserve">, a través de los informantes </w:t>
            </w:r>
            <w:r w:rsidR="00127EC4" w:rsidRPr="00551D3D">
              <w:rPr>
                <w:rFonts w:ascii="Arial" w:eastAsia="Arial" w:hAnsi="Arial" w:cs="Arial"/>
                <w:color w:val="000000"/>
                <w:sz w:val="20"/>
                <w:szCs w:val="20"/>
              </w:rPr>
              <w:t xml:space="preserve">que sean designados </w:t>
            </w:r>
            <w:r w:rsidR="001C0F57" w:rsidRPr="00551D3D">
              <w:rPr>
                <w:rFonts w:ascii="Arial" w:eastAsia="Arial" w:hAnsi="Arial" w:cs="Arial"/>
                <w:color w:val="000000"/>
                <w:sz w:val="20"/>
                <w:szCs w:val="20"/>
              </w:rPr>
              <w:t>por la</w:t>
            </w:r>
            <w:r w:rsidR="00715D86" w:rsidRPr="00551D3D">
              <w:rPr>
                <w:rFonts w:ascii="Arial" w:eastAsia="Arial" w:hAnsi="Arial" w:cs="Arial"/>
                <w:color w:val="000000"/>
                <w:sz w:val="20"/>
                <w:szCs w:val="20"/>
              </w:rPr>
              <w:t>s</w:t>
            </w:r>
            <w:r w:rsidR="001C0F57" w:rsidRPr="00551D3D">
              <w:rPr>
                <w:rFonts w:ascii="Arial" w:eastAsia="Arial" w:hAnsi="Arial" w:cs="Arial"/>
                <w:color w:val="000000"/>
                <w:sz w:val="20"/>
                <w:szCs w:val="20"/>
              </w:rPr>
              <w:t xml:space="preserve"> propia</w:t>
            </w:r>
            <w:r w:rsidR="00715D86" w:rsidRPr="00551D3D">
              <w:rPr>
                <w:rFonts w:ascii="Arial" w:eastAsia="Arial" w:hAnsi="Arial" w:cs="Arial"/>
                <w:color w:val="000000"/>
                <w:sz w:val="20"/>
                <w:szCs w:val="20"/>
              </w:rPr>
              <w:t>s</w:t>
            </w:r>
            <w:r w:rsidR="001C0F57" w:rsidRPr="00551D3D">
              <w:rPr>
                <w:rFonts w:ascii="Arial" w:eastAsia="Arial" w:hAnsi="Arial" w:cs="Arial"/>
                <w:color w:val="000000"/>
                <w:sz w:val="20"/>
                <w:szCs w:val="20"/>
              </w:rPr>
              <w:t xml:space="preserve"> universidad</w:t>
            </w:r>
            <w:r w:rsidR="00715D86" w:rsidRPr="00551D3D">
              <w:rPr>
                <w:rFonts w:ascii="Arial" w:eastAsia="Arial" w:hAnsi="Arial" w:cs="Arial"/>
                <w:color w:val="000000"/>
                <w:sz w:val="20"/>
                <w:szCs w:val="20"/>
              </w:rPr>
              <w:t>es</w:t>
            </w:r>
            <w:r w:rsidR="001C0F57" w:rsidRPr="00551D3D">
              <w:rPr>
                <w:rFonts w:ascii="Arial" w:eastAsia="Arial" w:hAnsi="Arial" w:cs="Arial"/>
                <w:color w:val="000000"/>
                <w:sz w:val="20"/>
                <w:szCs w:val="20"/>
              </w:rPr>
              <w:t xml:space="preserve"> en coordinación con la DIGESU</w:t>
            </w:r>
            <w:r w:rsidR="00B6153D" w:rsidRPr="00551D3D">
              <w:rPr>
                <w:rFonts w:ascii="Arial" w:eastAsia="Arial" w:hAnsi="Arial" w:cs="Arial"/>
                <w:color w:val="000000"/>
                <w:sz w:val="20"/>
                <w:szCs w:val="20"/>
              </w:rPr>
              <w:t xml:space="preserve"> y la DIPODA</w:t>
            </w:r>
            <w:r w:rsidR="00A41BA8" w:rsidRPr="00551D3D">
              <w:rPr>
                <w:rFonts w:ascii="Arial" w:eastAsia="Arial" w:hAnsi="Arial" w:cs="Arial"/>
                <w:color w:val="000000"/>
                <w:sz w:val="20"/>
                <w:szCs w:val="20"/>
              </w:rPr>
              <w:t>.</w:t>
            </w:r>
          </w:p>
          <w:p w14:paraId="686CDF52" w14:textId="0E69EBF3" w:rsidR="00715D86" w:rsidRPr="00551D3D" w:rsidRDefault="00CD2F98"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 xml:space="preserve">Monitorear, mediante el supervisor y un personal de campo, el </w:t>
            </w:r>
            <w:r w:rsidR="00715D86" w:rsidRPr="00551D3D">
              <w:rPr>
                <w:rFonts w:ascii="Arial" w:eastAsia="Arial" w:hAnsi="Arial" w:cs="Arial"/>
                <w:color w:val="000000"/>
                <w:sz w:val="20"/>
                <w:szCs w:val="20"/>
              </w:rPr>
              <w:t>desarrollo de la encuesta, y un seguimiento</w:t>
            </w:r>
            <w:r w:rsidR="00715D86" w:rsidRPr="00551D3D">
              <w:t xml:space="preserve"> </w:t>
            </w:r>
            <w:r w:rsidR="00715D86" w:rsidRPr="00551D3D">
              <w:rPr>
                <w:rFonts w:ascii="Arial" w:eastAsia="Arial" w:hAnsi="Arial" w:cs="Arial"/>
                <w:color w:val="000000"/>
                <w:sz w:val="20"/>
                <w:szCs w:val="20"/>
              </w:rPr>
              <w:t>a las respuestas que irán declarando los informantes, para advertir sobre posibles errores en el registro de la información.</w:t>
            </w:r>
            <w:r w:rsidR="00D0283E" w:rsidRPr="00551D3D">
              <w:rPr>
                <w:rFonts w:ascii="Arial" w:eastAsia="Arial" w:hAnsi="Arial" w:cs="Arial"/>
                <w:color w:val="000000"/>
                <w:sz w:val="20"/>
                <w:szCs w:val="20"/>
              </w:rPr>
              <w:t xml:space="preserve"> </w:t>
            </w:r>
            <w:r w:rsidR="00FD5C24" w:rsidRPr="00551D3D">
              <w:rPr>
                <w:rFonts w:ascii="Arial" w:eastAsia="Arial" w:hAnsi="Arial" w:cs="Arial"/>
                <w:color w:val="000000"/>
                <w:sz w:val="20"/>
                <w:szCs w:val="20"/>
              </w:rPr>
              <w:t>El personal de campo estará compuesto por un mínimo de 6 integrantes acorde al perfil solicitado, quienes (dependiendo el número final de personas) tendrán un máximo de 9 universidades asignadas cada uno.</w:t>
            </w:r>
          </w:p>
          <w:p w14:paraId="7A52B435" w14:textId="4DE4BE82" w:rsidR="00AE4EFC" w:rsidRPr="00551D3D" w:rsidRDefault="0087636C"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Sistematizar los resultados del cuestionario en el aplicativo informático.</w:t>
            </w:r>
          </w:p>
          <w:p w14:paraId="0F30793B" w14:textId="29ED3E0B" w:rsidR="003C7D08" w:rsidRPr="00551D3D" w:rsidRDefault="009C49BF"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C</w:t>
            </w:r>
            <w:r w:rsidR="0087636C" w:rsidRPr="00551D3D">
              <w:rPr>
                <w:rFonts w:ascii="Arial" w:eastAsia="Arial" w:hAnsi="Arial" w:cs="Arial"/>
                <w:color w:val="000000"/>
                <w:sz w:val="20"/>
                <w:szCs w:val="20"/>
              </w:rPr>
              <w:t xml:space="preserve">oordinar una reunión con los equipos designados por la DIGESU y PMESUT para </w:t>
            </w:r>
            <w:r w:rsidR="002C7D4A" w:rsidRPr="00551D3D">
              <w:rPr>
                <w:rFonts w:ascii="Arial" w:eastAsia="Arial" w:hAnsi="Arial" w:cs="Arial"/>
                <w:color w:val="000000"/>
                <w:sz w:val="20"/>
                <w:szCs w:val="20"/>
              </w:rPr>
              <w:t>realizar una presentación</w:t>
            </w:r>
            <w:r w:rsidR="002B4CC2" w:rsidRPr="00551D3D">
              <w:rPr>
                <w:rFonts w:ascii="Arial" w:eastAsia="Arial" w:hAnsi="Arial" w:cs="Arial"/>
                <w:color w:val="000000"/>
                <w:sz w:val="20"/>
                <w:szCs w:val="20"/>
              </w:rPr>
              <w:t xml:space="preserve"> con el</w:t>
            </w:r>
            <w:r w:rsidR="00DC076E" w:rsidRPr="00551D3D">
              <w:rPr>
                <w:rFonts w:ascii="Arial" w:eastAsia="Arial" w:hAnsi="Arial" w:cs="Arial"/>
                <w:color w:val="000000"/>
                <w:sz w:val="20"/>
                <w:szCs w:val="20"/>
              </w:rPr>
              <w:t xml:space="preserve"> </w:t>
            </w:r>
            <w:r w:rsidR="003C7D08" w:rsidRPr="00551D3D">
              <w:rPr>
                <w:rFonts w:ascii="Arial" w:eastAsia="Arial" w:hAnsi="Arial" w:cs="Arial"/>
                <w:color w:val="000000"/>
                <w:sz w:val="20"/>
                <w:szCs w:val="20"/>
              </w:rPr>
              <w:t>avance en la</w:t>
            </w:r>
            <w:r w:rsidR="005E3E68" w:rsidRPr="00551D3D">
              <w:rPr>
                <w:rFonts w:ascii="Arial" w:eastAsia="Arial" w:hAnsi="Arial" w:cs="Arial"/>
                <w:color w:val="000000"/>
                <w:sz w:val="20"/>
                <w:szCs w:val="20"/>
              </w:rPr>
              <w:t xml:space="preserve"> cobertura </w:t>
            </w:r>
            <w:r w:rsidR="0087636C" w:rsidRPr="00551D3D">
              <w:rPr>
                <w:rFonts w:ascii="Arial" w:eastAsia="Arial" w:hAnsi="Arial" w:cs="Arial"/>
                <w:color w:val="000000"/>
                <w:sz w:val="20"/>
                <w:szCs w:val="20"/>
              </w:rPr>
              <w:t>del cuestionario</w:t>
            </w:r>
            <w:r w:rsidR="00385023" w:rsidRPr="00551D3D">
              <w:rPr>
                <w:rFonts w:ascii="Arial" w:eastAsia="Arial" w:hAnsi="Arial" w:cs="Arial"/>
                <w:color w:val="000000"/>
                <w:sz w:val="20"/>
                <w:szCs w:val="20"/>
              </w:rPr>
              <w:t xml:space="preserve">, </w:t>
            </w:r>
            <w:r w:rsidR="00051E8C" w:rsidRPr="00551D3D">
              <w:rPr>
                <w:rFonts w:ascii="Arial" w:eastAsia="Arial" w:hAnsi="Arial" w:cs="Arial"/>
                <w:color w:val="000000"/>
                <w:sz w:val="20"/>
                <w:szCs w:val="20"/>
              </w:rPr>
              <w:t>según el cronograma (presentado en la actividad 1) y</w:t>
            </w:r>
            <w:r w:rsidR="000E4048" w:rsidRPr="00551D3D">
              <w:rPr>
                <w:rStyle w:val="Refdecomentario"/>
                <w:rFonts w:ascii="Arial" w:hAnsi="Arial" w:cs="Arial"/>
                <w:sz w:val="20"/>
                <w:szCs w:val="20"/>
              </w:rPr>
              <w:t xml:space="preserve"> </w:t>
            </w:r>
            <w:r w:rsidR="000E4048" w:rsidRPr="00551D3D">
              <w:rPr>
                <w:rFonts w:ascii="Arial" w:eastAsia="Arial" w:hAnsi="Arial" w:cs="Arial"/>
                <w:color w:val="000000"/>
                <w:sz w:val="20"/>
                <w:szCs w:val="20"/>
              </w:rPr>
              <w:t>el d</w:t>
            </w:r>
            <w:r w:rsidR="00051E8C" w:rsidRPr="00551D3D">
              <w:rPr>
                <w:rFonts w:ascii="Arial" w:eastAsia="Arial" w:hAnsi="Arial" w:cs="Arial"/>
                <w:color w:val="000000"/>
                <w:sz w:val="20"/>
                <w:szCs w:val="20"/>
              </w:rPr>
              <w:t xml:space="preserve">ocumento con el operativo (presentado en la actividad </w:t>
            </w:r>
            <w:r w:rsidR="00890A55" w:rsidRPr="00551D3D">
              <w:rPr>
                <w:rFonts w:ascii="Arial" w:eastAsia="Arial" w:hAnsi="Arial" w:cs="Arial"/>
                <w:color w:val="000000"/>
                <w:sz w:val="20"/>
                <w:szCs w:val="20"/>
              </w:rPr>
              <w:t>2</w:t>
            </w:r>
            <w:r w:rsidR="00051E8C" w:rsidRPr="00551D3D">
              <w:rPr>
                <w:rFonts w:ascii="Arial" w:eastAsia="Arial" w:hAnsi="Arial" w:cs="Arial"/>
                <w:color w:val="000000"/>
                <w:sz w:val="20"/>
                <w:szCs w:val="20"/>
              </w:rPr>
              <w:t xml:space="preserve">). </w:t>
            </w:r>
            <w:r w:rsidR="004E5FBF" w:rsidRPr="00551D3D">
              <w:rPr>
                <w:rFonts w:ascii="Arial" w:eastAsia="Arial" w:hAnsi="Arial" w:cs="Arial"/>
                <w:color w:val="000000"/>
                <w:sz w:val="20"/>
                <w:szCs w:val="20"/>
              </w:rPr>
              <w:t xml:space="preserve">Mostrar </w:t>
            </w:r>
            <w:r w:rsidR="009D1399" w:rsidRPr="00551D3D">
              <w:rPr>
                <w:rFonts w:ascii="Arial" w:eastAsia="Arial" w:hAnsi="Arial" w:cs="Arial"/>
                <w:color w:val="000000"/>
                <w:sz w:val="20"/>
                <w:szCs w:val="20"/>
              </w:rPr>
              <w:t xml:space="preserve">la base de datos </w:t>
            </w:r>
            <w:r w:rsidR="00156BC3" w:rsidRPr="00551D3D">
              <w:rPr>
                <w:rFonts w:ascii="Arial" w:eastAsia="Arial" w:hAnsi="Arial" w:cs="Arial"/>
                <w:color w:val="000000"/>
                <w:sz w:val="20"/>
                <w:szCs w:val="20"/>
              </w:rPr>
              <w:t xml:space="preserve">en Excel </w:t>
            </w:r>
            <w:r w:rsidR="004E5FBF" w:rsidRPr="00551D3D">
              <w:rPr>
                <w:rFonts w:ascii="Arial" w:eastAsia="Arial" w:hAnsi="Arial" w:cs="Arial"/>
                <w:color w:val="000000"/>
                <w:sz w:val="20"/>
                <w:szCs w:val="20"/>
              </w:rPr>
              <w:t xml:space="preserve">con el detalle del avance </w:t>
            </w:r>
            <w:r w:rsidR="00DA5174" w:rsidRPr="00551D3D">
              <w:rPr>
                <w:rFonts w:ascii="Arial" w:eastAsia="Arial" w:hAnsi="Arial" w:cs="Arial"/>
                <w:color w:val="000000"/>
                <w:sz w:val="20"/>
                <w:szCs w:val="20"/>
              </w:rPr>
              <w:t>por universidad y módulo temático</w:t>
            </w:r>
            <w:r w:rsidR="00146F5B" w:rsidRPr="00551D3D">
              <w:rPr>
                <w:rFonts w:ascii="Arial" w:eastAsia="Arial" w:hAnsi="Arial" w:cs="Arial"/>
                <w:color w:val="000000"/>
                <w:sz w:val="20"/>
                <w:szCs w:val="20"/>
              </w:rPr>
              <w:t xml:space="preserve">, con un registro al </w:t>
            </w:r>
            <w:r w:rsidR="00F2688C" w:rsidRPr="00551D3D">
              <w:rPr>
                <w:rFonts w:ascii="Arial" w:eastAsia="Arial" w:hAnsi="Arial" w:cs="Arial"/>
                <w:color w:val="000000"/>
                <w:sz w:val="20"/>
                <w:szCs w:val="20"/>
              </w:rPr>
              <w:t>40</w:t>
            </w:r>
            <w:r w:rsidR="00146F5B" w:rsidRPr="00551D3D">
              <w:rPr>
                <w:rFonts w:ascii="Arial" w:eastAsia="Arial" w:hAnsi="Arial" w:cs="Arial"/>
                <w:color w:val="000000"/>
                <w:sz w:val="20"/>
                <w:szCs w:val="20"/>
              </w:rPr>
              <w:t>% de cobertura</w:t>
            </w:r>
            <w:r w:rsidR="0090636E" w:rsidRPr="00551D3D">
              <w:rPr>
                <w:rFonts w:ascii="Arial" w:eastAsia="Arial" w:hAnsi="Arial" w:cs="Arial"/>
                <w:color w:val="000000"/>
                <w:sz w:val="20"/>
                <w:szCs w:val="20"/>
              </w:rPr>
              <w:t xml:space="preserve"> (</w:t>
            </w:r>
            <w:r w:rsidR="004904B3" w:rsidRPr="00551D3D">
              <w:rPr>
                <w:rFonts w:ascii="Arial" w:eastAsia="Arial" w:hAnsi="Arial" w:cs="Arial"/>
                <w:color w:val="000000"/>
                <w:sz w:val="20"/>
                <w:szCs w:val="20"/>
              </w:rPr>
              <w:t>de</w:t>
            </w:r>
            <w:r w:rsidR="0090636E" w:rsidRPr="00551D3D">
              <w:rPr>
                <w:rFonts w:ascii="Arial" w:eastAsia="Arial" w:hAnsi="Arial" w:cs="Arial"/>
                <w:color w:val="000000"/>
                <w:sz w:val="20"/>
                <w:szCs w:val="20"/>
              </w:rPr>
              <w:t xml:space="preserve"> universidades con registros completos)</w:t>
            </w:r>
            <w:r w:rsidR="004E5FBF" w:rsidRPr="00551D3D">
              <w:rPr>
                <w:rFonts w:ascii="Arial" w:eastAsia="Arial" w:hAnsi="Arial" w:cs="Arial"/>
                <w:color w:val="000000"/>
                <w:sz w:val="20"/>
                <w:szCs w:val="20"/>
              </w:rPr>
              <w:t>. Así mismo,</w:t>
            </w:r>
            <w:r w:rsidR="003C7D08" w:rsidRPr="00551D3D">
              <w:rPr>
                <w:rFonts w:ascii="Arial" w:eastAsia="Arial" w:hAnsi="Arial" w:cs="Arial"/>
                <w:color w:val="000000"/>
                <w:sz w:val="20"/>
                <w:szCs w:val="20"/>
              </w:rPr>
              <w:t xml:space="preserve"> </w:t>
            </w:r>
            <w:r w:rsidR="002C7D4A" w:rsidRPr="00551D3D">
              <w:rPr>
                <w:rFonts w:ascii="Arial" w:eastAsia="Arial" w:hAnsi="Arial" w:cs="Arial"/>
                <w:color w:val="000000"/>
                <w:sz w:val="20"/>
                <w:szCs w:val="20"/>
              </w:rPr>
              <w:t xml:space="preserve">informar </w:t>
            </w:r>
            <w:r w:rsidR="004E5FBF" w:rsidRPr="00551D3D">
              <w:rPr>
                <w:rFonts w:ascii="Arial" w:eastAsia="Arial" w:hAnsi="Arial" w:cs="Arial"/>
                <w:color w:val="000000"/>
                <w:sz w:val="20"/>
                <w:szCs w:val="20"/>
              </w:rPr>
              <w:t>sobre</w:t>
            </w:r>
            <w:r w:rsidR="003D4724" w:rsidRPr="00551D3D">
              <w:rPr>
                <w:rFonts w:ascii="Arial" w:eastAsia="Arial" w:hAnsi="Arial" w:cs="Arial"/>
                <w:color w:val="000000"/>
                <w:sz w:val="20"/>
                <w:szCs w:val="20"/>
              </w:rPr>
              <w:t xml:space="preserve"> cualquier dificultad que se puede haber ido encontrando</w:t>
            </w:r>
            <w:r w:rsidR="00051E8C" w:rsidRPr="00551D3D">
              <w:rPr>
                <w:rFonts w:ascii="Arial" w:eastAsia="Arial" w:hAnsi="Arial" w:cs="Arial"/>
                <w:color w:val="000000"/>
                <w:sz w:val="20"/>
                <w:szCs w:val="20"/>
              </w:rPr>
              <w:t xml:space="preserve"> </w:t>
            </w:r>
            <w:r w:rsidR="004E5FBF" w:rsidRPr="00551D3D">
              <w:rPr>
                <w:rFonts w:ascii="Arial" w:eastAsia="Arial" w:hAnsi="Arial" w:cs="Arial"/>
                <w:color w:val="000000"/>
                <w:sz w:val="20"/>
                <w:szCs w:val="20"/>
              </w:rPr>
              <w:t>en el recojo de información, y cómo se plantea abordar el problema.</w:t>
            </w:r>
            <w:r w:rsidR="003C5326" w:rsidRPr="00551D3D">
              <w:rPr>
                <w:rFonts w:ascii="Arial" w:eastAsia="Arial" w:hAnsi="Arial" w:cs="Arial"/>
                <w:color w:val="000000"/>
                <w:sz w:val="20"/>
                <w:szCs w:val="20"/>
              </w:rPr>
              <w:t xml:space="preserve"> </w:t>
            </w:r>
            <w:r w:rsidR="003C5326" w:rsidRPr="00551D3D">
              <w:rPr>
                <w:rFonts w:ascii="Arial" w:eastAsia="Arial" w:hAnsi="Arial" w:cs="Arial"/>
                <w:color w:val="000000"/>
                <w:sz w:val="20"/>
                <w:szCs w:val="20"/>
                <w:u w:val="single"/>
              </w:rPr>
              <w:t>E</w:t>
            </w:r>
            <w:r w:rsidR="006729A0" w:rsidRPr="00551D3D">
              <w:rPr>
                <w:rFonts w:ascii="Arial" w:eastAsia="Arial" w:hAnsi="Arial" w:cs="Arial"/>
                <w:color w:val="000000"/>
                <w:sz w:val="20"/>
                <w:szCs w:val="20"/>
                <w:u w:val="single"/>
              </w:rPr>
              <w:t xml:space="preserve">l avance se presentará en </w:t>
            </w:r>
            <w:r w:rsidR="003C5326" w:rsidRPr="00551D3D">
              <w:rPr>
                <w:rFonts w:ascii="Arial" w:eastAsia="Arial" w:hAnsi="Arial" w:cs="Arial"/>
                <w:color w:val="000000"/>
                <w:sz w:val="20"/>
                <w:szCs w:val="20"/>
                <w:u w:val="single"/>
              </w:rPr>
              <w:t>un máximo de 30 días calendarios</w:t>
            </w:r>
            <w:r w:rsidR="001E7847" w:rsidRPr="00551D3D">
              <w:rPr>
                <w:rFonts w:ascii="Arial" w:eastAsia="Arial" w:hAnsi="Arial" w:cs="Arial"/>
                <w:color w:val="000000"/>
                <w:sz w:val="20"/>
                <w:szCs w:val="20"/>
                <w:u w:val="single"/>
              </w:rPr>
              <w:t xml:space="preserve"> desde el inicio de la actividad 3</w:t>
            </w:r>
            <w:r w:rsidR="00A2687D" w:rsidRPr="00551D3D">
              <w:rPr>
                <w:rFonts w:ascii="Arial" w:eastAsia="Arial" w:hAnsi="Arial" w:cs="Arial"/>
                <w:color w:val="000000"/>
                <w:sz w:val="20"/>
                <w:szCs w:val="20"/>
                <w:u w:val="single"/>
              </w:rPr>
              <w:t xml:space="preserve">, </w:t>
            </w:r>
            <w:r w:rsidR="004904B3" w:rsidRPr="00551D3D">
              <w:rPr>
                <w:rFonts w:ascii="Arial" w:eastAsia="Arial" w:hAnsi="Arial" w:cs="Arial"/>
                <w:color w:val="000000"/>
                <w:sz w:val="20"/>
                <w:szCs w:val="20"/>
                <w:u w:val="single"/>
              </w:rPr>
              <w:t>aun</w:t>
            </w:r>
            <w:r w:rsidR="00A2687D" w:rsidRPr="00551D3D">
              <w:rPr>
                <w:rFonts w:ascii="Arial" w:eastAsia="Arial" w:hAnsi="Arial" w:cs="Arial"/>
                <w:color w:val="000000"/>
                <w:sz w:val="20"/>
                <w:szCs w:val="20"/>
                <w:u w:val="single"/>
              </w:rPr>
              <w:t xml:space="preserve"> cuando no se haya logrado la meta </w:t>
            </w:r>
            <w:r w:rsidR="004904B3" w:rsidRPr="00551D3D">
              <w:rPr>
                <w:rFonts w:ascii="Arial" w:eastAsia="Arial" w:hAnsi="Arial" w:cs="Arial"/>
                <w:color w:val="000000"/>
                <w:sz w:val="20"/>
                <w:szCs w:val="20"/>
                <w:u w:val="single"/>
              </w:rPr>
              <w:t>del 40%</w:t>
            </w:r>
            <w:r w:rsidR="003C5326" w:rsidRPr="00551D3D">
              <w:rPr>
                <w:rFonts w:ascii="Arial" w:eastAsia="Arial" w:hAnsi="Arial" w:cs="Arial"/>
                <w:color w:val="000000"/>
                <w:sz w:val="20"/>
                <w:szCs w:val="20"/>
              </w:rPr>
              <w:t>.</w:t>
            </w:r>
          </w:p>
          <w:p w14:paraId="3662BE94" w14:textId="77777777" w:rsidR="009C49BF" w:rsidRPr="00551D3D" w:rsidRDefault="009C49BF"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Completar el proceso de recolección de la información.</w:t>
            </w:r>
          </w:p>
          <w:p w14:paraId="18ECC9B0" w14:textId="6C89ADDE" w:rsidR="00732549" w:rsidRPr="00551D3D" w:rsidRDefault="00732549" w:rsidP="00B976D2">
            <w:pPr>
              <w:widowControl/>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 xml:space="preserve">Desarrollar un informe </w:t>
            </w:r>
            <w:r w:rsidR="005E248A" w:rsidRPr="00551D3D">
              <w:rPr>
                <w:rFonts w:ascii="Arial" w:eastAsia="Arial" w:hAnsi="Arial" w:cs="Arial"/>
                <w:color w:val="000000"/>
                <w:sz w:val="20"/>
                <w:szCs w:val="20"/>
              </w:rPr>
              <w:t xml:space="preserve">que permita verificar la conclusión del proceso de recolección de la información </w:t>
            </w:r>
            <w:r w:rsidR="00B66EFB" w:rsidRPr="00551D3D">
              <w:rPr>
                <w:rFonts w:ascii="Arial" w:eastAsia="Arial" w:hAnsi="Arial" w:cs="Arial"/>
                <w:color w:val="000000"/>
                <w:sz w:val="20"/>
                <w:szCs w:val="20"/>
              </w:rPr>
              <w:t xml:space="preserve">del total de universidades </w:t>
            </w:r>
            <w:r w:rsidR="005E248A" w:rsidRPr="00551D3D">
              <w:rPr>
                <w:rFonts w:ascii="Arial" w:eastAsia="Arial" w:hAnsi="Arial" w:cs="Arial"/>
                <w:color w:val="000000"/>
                <w:sz w:val="20"/>
                <w:szCs w:val="20"/>
              </w:rPr>
              <w:t xml:space="preserve">y </w:t>
            </w:r>
            <w:r w:rsidRPr="00551D3D">
              <w:rPr>
                <w:rFonts w:ascii="Arial" w:eastAsia="Arial" w:hAnsi="Arial" w:cs="Arial"/>
                <w:color w:val="000000"/>
                <w:sz w:val="20"/>
                <w:szCs w:val="20"/>
              </w:rPr>
              <w:t>que describa la implementación del cuestionario, con las dificultades que se encontraron durante el recojo, evidencias administrativas o fotográficas, entre otros aspectos que la consultora considere importante reportar y que DIGESU y PMESUT soliciten.</w:t>
            </w:r>
            <w:r w:rsidR="005E248A" w:rsidRPr="00551D3D">
              <w:rPr>
                <w:rFonts w:ascii="Arial" w:eastAsia="Arial" w:hAnsi="Arial" w:cs="Arial"/>
                <w:color w:val="000000"/>
                <w:sz w:val="20"/>
                <w:szCs w:val="20"/>
              </w:rPr>
              <w:t xml:space="preserve"> </w:t>
            </w:r>
            <w:r w:rsidR="002C7D4A" w:rsidRPr="00551D3D">
              <w:rPr>
                <w:rFonts w:ascii="Arial" w:eastAsia="Arial" w:hAnsi="Arial" w:cs="Arial"/>
                <w:color w:val="000000"/>
                <w:sz w:val="20"/>
                <w:szCs w:val="20"/>
              </w:rPr>
              <w:t xml:space="preserve">De darse </w:t>
            </w:r>
            <w:r w:rsidR="006C2F48" w:rsidRPr="00551D3D">
              <w:rPr>
                <w:rFonts w:ascii="Arial" w:eastAsia="Arial" w:hAnsi="Arial" w:cs="Arial"/>
                <w:color w:val="000000"/>
                <w:sz w:val="20"/>
                <w:szCs w:val="20"/>
              </w:rPr>
              <w:t>algún</w:t>
            </w:r>
            <w:r w:rsidR="002C7D4A" w:rsidRPr="00551D3D">
              <w:rPr>
                <w:rFonts w:ascii="Arial" w:eastAsia="Arial" w:hAnsi="Arial" w:cs="Arial"/>
                <w:color w:val="000000"/>
                <w:sz w:val="20"/>
                <w:szCs w:val="20"/>
              </w:rPr>
              <w:t xml:space="preserve"> caso</w:t>
            </w:r>
            <w:r w:rsidR="006C2F48" w:rsidRPr="00551D3D">
              <w:rPr>
                <w:rFonts w:ascii="Arial" w:eastAsia="Arial" w:hAnsi="Arial" w:cs="Arial"/>
                <w:color w:val="000000"/>
                <w:sz w:val="20"/>
                <w:szCs w:val="20"/>
              </w:rPr>
              <w:t xml:space="preserve"> excepcional</w:t>
            </w:r>
            <w:r w:rsidR="003E5E57" w:rsidRPr="00551D3D">
              <w:rPr>
                <w:rFonts w:ascii="Arial" w:eastAsia="Arial" w:hAnsi="Arial" w:cs="Arial"/>
                <w:color w:val="000000"/>
                <w:sz w:val="20"/>
                <w:szCs w:val="20"/>
              </w:rPr>
              <w:t xml:space="preserve"> en el que</w:t>
            </w:r>
            <w:r w:rsidR="006C2F48" w:rsidRPr="00551D3D">
              <w:rPr>
                <w:rFonts w:ascii="Arial" w:eastAsia="Arial" w:hAnsi="Arial" w:cs="Arial"/>
                <w:color w:val="000000"/>
                <w:sz w:val="20"/>
                <w:szCs w:val="20"/>
              </w:rPr>
              <w:t xml:space="preserve"> </w:t>
            </w:r>
            <w:r w:rsidR="00660600" w:rsidRPr="00551D3D">
              <w:rPr>
                <w:rFonts w:ascii="Arial" w:eastAsia="Arial" w:hAnsi="Arial" w:cs="Arial"/>
                <w:color w:val="000000"/>
                <w:sz w:val="20"/>
                <w:szCs w:val="20"/>
              </w:rPr>
              <w:t xml:space="preserve">alguna universidad </w:t>
            </w:r>
            <w:r w:rsidR="006C2F48" w:rsidRPr="00551D3D">
              <w:rPr>
                <w:rFonts w:ascii="Arial" w:eastAsia="Arial" w:hAnsi="Arial" w:cs="Arial"/>
                <w:color w:val="000000"/>
                <w:sz w:val="20"/>
                <w:szCs w:val="20"/>
              </w:rPr>
              <w:t xml:space="preserve">no reporte o reporte </w:t>
            </w:r>
            <w:r w:rsidR="00660600" w:rsidRPr="00551D3D">
              <w:rPr>
                <w:rFonts w:ascii="Arial" w:eastAsia="Arial" w:hAnsi="Arial" w:cs="Arial"/>
                <w:color w:val="000000"/>
                <w:sz w:val="20"/>
                <w:szCs w:val="20"/>
              </w:rPr>
              <w:t>información incompleta</w:t>
            </w:r>
            <w:r w:rsidR="002C7D4A" w:rsidRPr="00551D3D">
              <w:rPr>
                <w:rFonts w:ascii="Arial" w:eastAsia="Arial" w:hAnsi="Arial" w:cs="Arial"/>
                <w:color w:val="000000"/>
                <w:sz w:val="20"/>
                <w:szCs w:val="20"/>
              </w:rPr>
              <w:t xml:space="preserve">, </w:t>
            </w:r>
            <w:r w:rsidR="003E5E57" w:rsidRPr="00551D3D">
              <w:rPr>
                <w:rFonts w:ascii="Arial" w:eastAsia="Arial" w:hAnsi="Arial" w:cs="Arial"/>
                <w:color w:val="000000"/>
                <w:sz w:val="20"/>
                <w:szCs w:val="20"/>
              </w:rPr>
              <w:t xml:space="preserve">la firma consultora deberá realizar </w:t>
            </w:r>
            <w:r w:rsidR="005E248A" w:rsidRPr="00551D3D">
              <w:rPr>
                <w:rFonts w:ascii="Arial" w:eastAsia="Arial" w:hAnsi="Arial" w:cs="Arial"/>
                <w:color w:val="000000"/>
                <w:sz w:val="20"/>
                <w:szCs w:val="20"/>
              </w:rPr>
              <w:t>un</w:t>
            </w:r>
            <w:r w:rsidR="003E5E57" w:rsidRPr="00551D3D">
              <w:rPr>
                <w:rFonts w:ascii="Arial" w:eastAsia="Arial" w:hAnsi="Arial" w:cs="Arial"/>
                <w:color w:val="000000"/>
                <w:sz w:val="20"/>
                <w:szCs w:val="20"/>
              </w:rPr>
              <w:t xml:space="preserve"> reporte </w:t>
            </w:r>
            <w:r w:rsidR="005E248A" w:rsidRPr="00551D3D">
              <w:rPr>
                <w:rFonts w:ascii="Arial" w:eastAsia="Arial" w:hAnsi="Arial" w:cs="Arial"/>
                <w:color w:val="000000"/>
                <w:sz w:val="20"/>
                <w:szCs w:val="20"/>
              </w:rPr>
              <w:t>detallad</w:t>
            </w:r>
            <w:r w:rsidR="003E5E57" w:rsidRPr="00551D3D">
              <w:rPr>
                <w:rFonts w:ascii="Arial" w:eastAsia="Arial" w:hAnsi="Arial" w:cs="Arial"/>
                <w:color w:val="000000"/>
                <w:sz w:val="20"/>
                <w:szCs w:val="20"/>
              </w:rPr>
              <w:t>o</w:t>
            </w:r>
            <w:r w:rsidR="005E248A" w:rsidRPr="00551D3D">
              <w:rPr>
                <w:rFonts w:ascii="Arial" w:eastAsia="Arial" w:hAnsi="Arial" w:cs="Arial"/>
                <w:color w:val="000000"/>
                <w:sz w:val="20"/>
                <w:szCs w:val="20"/>
              </w:rPr>
              <w:t xml:space="preserve"> </w:t>
            </w:r>
            <w:r w:rsidR="006C2F48" w:rsidRPr="00551D3D">
              <w:rPr>
                <w:rFonts w:ascii="Arial" w:eastAsia="Arial" w:hAnsi="Arial" w:cs="Arial"/>
                <w:color w:val="000000"/>
                <w:sz w:val="20"/>
                <w:szCs w:val="20"/>
              </w:rPr>
              <w:t xml:space="preserve">que </w:t>
            </w:r>
            <w:r w:rsidR="003E5E57" w:rsidRPr="00551D3D">
              <w:rPr>
                <w:rFonts w:ascii="Arial" w:eastAsia="Arial" w:hAnsi="Arial" w:cs="Arial"/>
                <w:color w:val="000000"/>
                <w:sz w:val="20"/>
                <w:szCs w:val="20"/>
              </w:rPr>
              <w:t>explique las razones de la falta de respuesta o información incompleta, incluyendo los esfuerzos realizados para obtener la información y las acciones a tomar para subsanar la situación.</w:t>
            </w:r>
          </w:p>
          <w:p w14:paraId="4F022693" w14:textId="4F219A12" w:rsidR="00732549" w:rsidRPr="00551D3D" w:rsidRDefault="00732549" w:rsidP="005E248A">
            <w:pPr>
              <w:widowControl/>
              <w:pBdr>
                <w:top w:val="nil"/>
                <w:left w:val="nil"/>
                <w:bottom w:val="nil"/>
                <w:right w:val="nil"/>
                <w:between w:val="nil"/>
              </w:pBdr>
              <w:ind w:left="360"/>
              <w:jc w:val="both"/>
              <w:rPr>
                <w:rFonts w:ascii="Arial" w:eastAsia="Arial" w:hAnsi="Arial" w:cs="Arial"/>
                <w:color w:val="000000"/>
                <w:sz w:val="20"/>
                <w:szCs w:val="20"/>
              </w:rPr>
            </w:pPr>
            <w:r w:rsidRPr="00551D3D">
              <w:rPr>
                <w:rFonts w:ascii="Arial" w:eastAsia="Arial" w:hAnsi="Arial" w:cs="Arial"/>
                <w:color w:val="000000"/>
                <w:sz w:val="20"/>
                <w:szCs w:val="20"/>
              </w:rPr>
              <w:t>El informe debe</w:t>
            </w:r>
            <w:r w:rsidR="00B66EFB" w:rsidRPr="00551D3D">
              <w:rPr>
                <w:rFonts w:ascii="Arial" w:eastAsia="Arial" w:hAnsi="Arial" w:cs="Arial"/>
                <w:color w:val="000000"/>
                <w:sz w:val="20"/>
                <w:szCs w:val="20"/>
              </w:rPr>
              <w:t>rá también</w:t>
            </w:r>
            <w:r w:rsidRPr="00551D3D">
              <w:rPr>
                <w:rFonts w:ascii="Arial" w:eastAsia="Arial" w:hAnsi="Arial" w:cs="Arial"/>
                <w:color w:val="000000"/>
                <w:sz w:val="20"/>
                <w:szCs w:val="20"/>
              </w:rPr>
              <w:t xml:space="preserve"> desarrollar recomendaciones sobre el operativo, la metodología de recojo y validación de la información, entre otros aspectos que la consultora considere relevante, con miras a implementar la encuesta virtualmente a futuro.</w:t>
            </w:r>
            <w:r w:rsidR="00E45FAF" w:rsidRPr="00551D3D">
              <w:rPr>
                <w:rFonts w:ascii="Arial" w:eastAsia="Arial" w:hAnsi="Arial" w:cs="Arial"/>
                <w:color w:val="000000"/>
                <w:sz w:val="20"/>
                <w:szCs w:val="20"/>
              </w:rPr>
              <w:t xml:space="preserve"> </w:t>
            </w:r>
          </w:p>
          <w:p w14:paraId="208EB3BD" w14:textId="528F9CF3" w:rsidR="00732549" w:rsidRPr="00551D3D" w:rsidRDefault="00732549" w:rsidP="00B976D2">
            <w:pPr>
              <w:numPr>
                <w:ilvl w:val="0"/>
                <w:numId w:val="5"/>
              </w:numPr>
              <w:pBdr>
                <w:top w:val="nil"/>
                <w:left w:val="nil"/>
                <w:bottom w:val="nil"/>
                <w:right w:val="nil"/>
                <w:between w:val="nil"/>
              </w:pBdr>
              <w:jc w:val="both"/>
              <w:rPr>
                <w:rFonts w:ascii="Arial" w:eastAsia="Arial" w:hAnsi="Arial" w:cs="Arial"/>
                <w:color w:val="000000"/>
                <w:sz w:val="20"/>
                <w:szCs w:val="20"/>
              </w:rPr>
            </w:pPr>
            <w:r w:rsidRPr="00551D3D">
              <w:rPr>
                <w:rFonts w:ascii="Arial" w:eastAsia="Arial" w:hAnsi="Arial" w:cs="Arial"/>
                <w:color w:val="000000"/>
                <w:sz w:val="20"/>
                <w:szCs w:val="20"/>
              </w:rPr>
              <w:t xml:space="preserve">Presentar la versión final de la base de datos en formato Excel y texto </w:t>
            </w:r>
            <w:proofErr w:type="spellStart"/>
            <w:r w:rsidRPr="00551D3D">
              <w:rPr>
                <w:rFonts w:ascii="Arial" w:eastAsia="Arial" w:hAnsi="Arial" w:cs="Arial"/>
                <w:color w:val="000000"/>
                <w:sz w:val="20"/>
                <w:szCs w:val="20"/>
              </w:rPr>
              <w:t>csv</w:t>
            </w:r>
            <w:proofErr w:type="spellEnd"/>
            <w:r w:rsidRPr="00551D3D">
              <w:rPr>
                <w:rFonts w:ascii="Arial" w:eastAsia="Arial" w:hAnsi="Arial" w:cs="Arial"/>
                <w:color w:val="000000"/>
                <w:sz w:val="20"/>
                <w:szCs w:val="20"/>
              </w:rPr>
              <w:t>, con e</w:t>
            </w:r>
            <w:r w:rsidR="00E45FAF" w:rsidRPr="00551D3D">
              <w:rPr>
                <w:rFonts w:ascii="Arial" w:eastAsia="Arial" w:hAnsi="Arial" w:cs="Arial"/>
                <w:color w:val="000000"/>
                <w:sz w:val="20"/>
                <w:szCs w:val="20"/>
              </w:rPr>
              <w:t xml:space="preserve">l total de </w:t>
            </w:r>
            <w:r w:rsidRPr="00551D3D">
              <w:rPr>
                <w:rFonts w:ascii="Arial" w:eastAsia="Arial" w:hAnsi="Arial" w:cs="Arial"/>
                <w:color w:val="000000"/>
                <w:sz w:val="20"/>
                <w:szCs w:val="20"/>
              </w:rPr>
              <w:t xml:space="preserve">información </w:t>
            </w:r>
            <w:r w:rsidR="00E45FAF" w:rsidRPr="00551D3D">
              <w:rPr>
                <w:rFonts w:ascii="Arial" w:eastAsia="Arial" w:hAnsi="Arial" w:cs="Arial"/>
                <w:color w:val="000000"/>
                <w:sz w:val="20"/>
                <w:szCs w:val="20"/>
              </w:rPr>
              <w:t>recogida</w:t>
            </w:r>
            <w:r w:rsidRPr="00551D3D">
              <w:rPr>
                <w:rFonts w:ascii="Arial" w:eastAsia="Arial" w:hAnsi="Arial" w:cs="Arial"/>
                <w:color w:val="000000"/>
                <w:sz w:val="20"/>
                <w:szCs w:val="20"/>
              </w:rPr>
              <w:t>, en el que se detalle la respuesta por cada pregunta, por cada módulo.</w:t>
            </w:r>
          </w:p>
          <w:p w14:paraId="1D922770" w14:textId="63B11475" w:rsidR="00732549" w:rsidRPr="00551D3D" w:rsidRDefault="00732549" w:rsidP="00B976D2">
            <w:pPr>
              <w:numPr>
                <w:ilvl w:val="0"/>
                <w:numId w:val="5"/>
              </w:numPr>
              <w:jc w:val="both"/>
              <w:rPr>
                <w:rFonts w:ascii="Arial" w:eastAsia="Arial" w:hAnsi="Arial" w:cs="Arial"/>
                <w:color w:val="000000"/>
                <w:sz w:val="20"/>
                <w:szCs w:val="20"/>
              </w:rPr>
            </w:pPr>
            <w:r w:rsidRPr="00551D3D">
              <w:rPr>
                <w:rFonts w:ascii="Arial" w:eastAsia="Arial" w:hAnsi="Arial" w:cs="Arial"/>
                <w:color w:val="000000"/>
                <w:sz w:val="20"/>
                <w:szCs w:val="20"/>
              </w:rPr>
              <w:t>Un archivo de modelo relacional en formato Word que contenga la diagramación que vincula las tablas de datos, las preguntas, las llaves primarias y foráneas, de acuerdo con el formato que será especificado por la DIPODA.</w:t>
            </w:r>
            <w:r w:rsidR="00A541D6" w:rsidRPr="00551D3D">
              <w:rPr>
                <w:rFonts w:ascii="Arial" w:eastAsia="Arial" w:hAnsi="Arial" w:cs="Arial"/>
                <w:color w:val="000000"/>
                <w:sz w:val="20"/>
                <w:szCs w:val="20"/>
              </w:rPr>
              <w:t xml:space="preserve"> La información será trabajada por un </w:t>
            </w:r>
            <w:r w:rsidR="002A1622" w:rsidRPr="00551D3D">
              <w:rPr>
                <w:rFonts w:ascii="Arial" w:eastAsia="Arial" w:hAnsi="Arial" w:cs="Arial"/>
                <w:color w:val="000000"/>
                <w:sz w:val="20"/>
                <w:szCs w:val="20"/>
              </w:rPr>
              <w:t xml:space="preserve">especialista </w:t>
            </w:r>
            <w:r w:rsidR="00A541D6" w:rsidRPr="00551D3D">
              <w:rPr>
                <w:rFonts w:ascii="Arial" w:eastAsia="Arial" w:hAnsi="Arial" w:cs="Arial"/>
                <w:color w:val="000000"/>
                <w:sz w:val="20"/>
                <w:szCs w:val="20"/>
              </w:rPr>
              <w:t>de datos.</w:t>
            </w:r>
          </w:p>
          <w:p w14:paraId="0D0877E8" w14:textId="77777777" w:rsidR="00732549" w:rsidRPr="00551D3D" w:rsidRDefault="00732549" w:rsidP="00A5214B">
            <w:pPr>
              <w:widowControl/>
              <w:pBdr>
                <w:top w:val="nil"/>
                <w:left w:val="nil"/>
                <w:bottom w:val="nil"/>
                <w:right w:val="nil"/>
                <w:between w:val="nil"/>
              </w:pBdr>
              <w:ind w:left="589"/>
              <w:jc w:val="both"/>
              <w:rPr>
                <w:rFonts w:ascii="Arial" w:eastAsia="Arial" w:hAnsi="Arial" w:cs="Arial"/>
                <w:color w:val="000000"/>
                <w:sz w:val="20"/>
                <w:szCs w:val="20"/>
              </w:rPr>
            </w:pPr>
          </w:p>
          <w:p w14:paraId="66BE2227" w14:textId="57FC1C32" w:rsidR="002764CE" w:rsidRPr="00551D3D" w:rsidRDefault="0087636C" w:rsidP="00A5214B">
            <w:pPr>
              <w:widowControl/>
              <w:pBdr>
                <w:top w:val="nil"/>
                <w:left w:val="nil"/>
                <w:bottom w:val="nil"/>
                <w:right w:val="nil"/>
                <w:between w:val="nil"/>
              </w:pBdr>
              <w:jc w:val="both"/>
              <w:rPr>
                <w:rFonts w:ascii="Arial" w:eastAsia="Arial" w:hAnsi="Arial" w:cs="Arial"/>
                <w:b/>
                <w:color w:val="000000"/>
                <w:sz w:val="20"/>
                <w:szCs w:val="20"/>
              </w:rPr>
            </w:pPr>
            <w:r w:rsidRPr="00551D3D">
              <w:rPr>
                <w:rFonts w:ascii="Arial" w:eastAsia="Arial" w:hAnsi="Arial" w:cs="Arial"/>
                <w:b/>
                <w:color w:val="000000"/>
                <w:sz w:val="20"/>
                <w:szCs w:val="20"/>
              </w:rPr>
              <w:t xml:space="preserve">Se realizarán reuniones </w:t>
            </w:r>
            <w:r w:rsidRPr="00551D3D">
              <w:rPr>
                <w:rFonts w:ascii="Arial" w:eastAsia="Arial" w:hAnsi="Arial" w:cs="Arial"/>
                <w:b/>
                <w:color w:val="000000"/>
                <w:sz w:val="20"/>
                <w:szCs w:val="20"/>
                <w:u w:val="single"/>
              </w:rPr>
              <w:t>periódicas</w:t>
            </w:r>
            <w:r w:rsidRPr="00551D3D">
              <w:rPr>
                <w:rFonts w:ascii="Arial" w:eastAsia="Arial" w:hAnsi="Arial" w:cs="Arial"/>
                <w:b/>
                <w:color w:val="000000"/>
                <w:sz w:val="20"/>
                <w:szCs w:val="20"/>
                <w:u w:val="single"/>
                <w:vertAlign w:val="superscript"/>
              </w:rPr>
              <w:footnoteReference w:id="6"/>
            </w:r>
            <w:r w:rsidRPr="00551D3D">
              <w:rPr>
                <w:rFonts w:ascii="Arial" w:eastAsia="Arial" w:hAnsi="Arial" w:cs="Arial"/>
                <w:b/>
                <w:color w:val="000000"/>
                <w:sz w:val="20"/>
                <w:szCs w:val="20"/>
              </w:rPr>
              <w:t xml:space="preserve"> con las personas designadas por </w:t>
            </w:r>
            <w:r w:rsidR="009A1A79" w:rsidRPr="00551D3D">
              <w:rPr>
                <w:rFonts w:ascii="Arial" w:eastAsia="Arial" w:hAnsi="Arial" w:cs="Arial"/>
                <w:b/>
                <w:color w:val="000000"/>
                <w:sz w:val="20"/>
                <w:szCs w:val="20"/>
              </w:rPr>
              <w:t xml:space="preserve">el </w:t>
            </w:r>
            <w:r w:rsidRPr="00551D3D">
              <w:rPr>
                <w:rFonts w:ascii="Arial" w:eastAsia="Arial" w:hAnsi="Arial" w:cs="Arial"/>
                <w:b/>
                <w:color w:val="000000"/>
                <w:sz w:val="20"/>
                <w:szCs w:val="20"/>
              </w:rPr>
              <w:t xml:space="preserve">PMESUT, </w:t>
            </w:r>
            <w:r w:rsidR="009A1A79" w:rsidRPr="00551D3D">
              <w:rPr>
                <w:rFonts w:ascii="Arial" w:eastAsia="Arial" w:hAnsi="Arial" w:cs="Arial"/>
                <w:b/>
                <w:color w:val="000000"/>
                <w:sz w:val="20"/>
                <w:szCs w:val="20"/>
              </w:rPr>
              <w:t xml:space="preserve">la </w:t>
            </w:r>
            <w:r w:rsidRPr="00551D3D">
              <w:rPr>
                <w:rFonts w:ascii="Arial" w:eastAsia="Arial" w:hAnsi="Arial" w:cs="Arial"/>
                <w:b/>
                <w:color w:val="000000"/>
                <w:sz w:val="20"/>
                <w:szCs w:val="20"/>
              </w:rPr>
              <w:t>DIGESU</w:t>
            </w:r>
            <w:r w:rsidR="00245716" w:rsidRPr="00551D3D">
              <w:rPr>
                <w:rFonts w:ascii="Arial" w:eastAsia="Arial" w:hAnsi="Arial" w:cs="Arial"/>
                <w:b/>
                <w:color w:val="000000"/>
                <w:sz w:val="20"/>
                <w:szCs w:val="20"/>
              </w:rPr>
              <w:t xml:space="preserve"> y</w:t>
            </w:r>
            <w:r w:rsidR="00256F39" w:rsidRPr="00551D3D">
              <w:rPr>
                <w:rFonts w:ascii="Arial" w:eastAsia="Arial" w:hAnsi="Arial" w:cs="Arial"/>
                <w:b/>
                <w:color w:val="000000"/>
                <w:sz w:val="20"/>
                <w:szCs w:val="20"/>
              </w:rPr>
              <w:t xml:space="preserve"> la DIPODA </w:t>
            </w:r>
            <w:r w:rsidRPr="00551D3D">
              <w:rPr>
                <w:rFonts w:ascii="Arial" w:eastAsia="Arial" w:hAnsi="Arial" w:cs="Arial"/>
                <w:b/>
                <w:color w:val="000000"/>
                <w:sz w:val="20"/>
                <w:szCs w:val="20"/>
              </w:rPr>
              <w:t>para el análisis, la absolución de consultas y la presentación de los avances del producto.</w:t>
            </w:r>
          </w:p>
        </w:tc>
      </w:tr>
    </w:tbl>
    <w:p w14:paraId="2083D071" w14:textId="77777777" w:rsidR="002764CE" w:rsidRPr="00551D3D" w:rsidRDefault="002764CE" w:rsidP="00A5214B">
      <w:pPr>
        <w:spacing w:after="0" w:line="240" w:lineRule="auto"/>
        <w:jc w:val="both"/>
        <w:rPr>
          <w:rFonts w:ascii="Arial" w:eastAsia="Arial" w:hAnsi="Arial" w:cs="Arial"/>
          <w:sz w:val="20"/>
          <w:szCs w:val="20"/>
        </w:rPr>
      </w:pPr>
    </w:p>
    <w:p w14:paraId="7BE04E06" w14:textId="7344197B" w:rsidR="002764CE" w:rsidRPr="00551D3D" w:rsidRDefault="0087636C" w:rsidP="00A5214B">
      <w:pPr>
        <w:spacing w:after="0" w:line="240" w:lineRule="auto"/>
        <w:jc w:val="both"/>
        <w:rPr>
          <w:rFonts w:ascii="Arial" w:eastAsia="Arial" w:hAnsi="Arial" w:cs="Arial"/>
          <w:b/>
          <w:sz w:val="20"/>
          <w:szCs w:val="20"/>
        </w:rPr>
      </w:pPr>
      <w:r w:rsidRPr="00551D3D">
        <w:rPr>
          <w:rFonts w:ascii="Arial" w:eastAsia="Arial" w:hAnsi="Arial" w:cs="Arial"/>
          <w:b/>
          <w:szCs w:val="20"/>
        </w:rPr>
        <w:t xml:space="preserve">PRODUCTO </w:t>
      </w:r>
      <w:r w:rsidR="00290E89" w:rsidRPr="00551D3D">
        <w:rPr>
          <w:rFonts w:ascii="Arial" w:eastAsia="Arial" w:hAnsi="Arial" w:cs="Arial"/>
          <w:b/>
          <w:szCs w:val="20"/>
        </w:rPr>
        <w:t>3</w:t>
      </w:r>
      <w:r w:rsidRPr="00551D3D">
        <w:rPr>
          <w:rFonts w:ascii="Arial" w:eastAsia="Arial" w:hAnsi="Arial" w:cs="Arial"/>
          <w:b/>
          <w:sz w:val="20"/>
          <w:szCs w:val="20"/>
        </w:rPr>
        <w:t>:</w:t>
      </w: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64CE" w:rsidRPr="00551D3D" w14:paraId="21ED0A3A" w14:textId="77777777">
        <w:tc>
          <w:tcPr>
            <w:tcW w:w="8494" w:type="dxa"/>
          </w:tcPr>
          <w:p w14:paraId="1CB68A86" w14:textId="745748AB" w:rsidR="009C49BF" w:rsidRPr="00551D3D" w:rsidRDefault="00BB2FF1" w:rsidP="00A5214B">
            <w:pPr>
              <w:widowControl/>
              <w:pBdr>
                <w:top w:val="nil"/>
                <w:left w:val="nil"/>
                <w:bottom w:val="nil"/>
                <w:right w:val="nil"/>
                <w:between w:val="nil"/>
              </w:pBdr>
              <w:jc w:val="both"/>
            </w:pPr>
            <w:bookmarkStart w:id="2" w:name="_heading=h.i62hisnlllre" w:colFirst="0" w:colLast="0"/>
            <w:bookmarkStart w:id="3" w:name="_heading=h.30j0zll" w:colFirst="0" w:colLast="0"/>
            <w:bookmarkEnd w:id="2"/>
            <w:bookmarkEnd w:id="3"/>
            <w:r w:rsidRPr="00551D3D">
              <w:rPr>
                <w:rFonts w:ascii="Arial" w:eastAsia="Arial" w:hAnsi="Arial" w:cs="Arial"/>
                <w:color w:val="000000"/>
                <w:szCs w:val="20"/>
              </w:rPr>
              <w:t>REPORTE DE AVANCE</w:t>
            </w:r>
            <w:r w:rsidR="006E2E22" w:rsidRPr="00551D3D">
              <w:rPr>
                <w:rFonts w:ascii="Arial" w:eastAsia="Arial" w:hAnsi="Arial" w:cs="Arial"/>
                <w:color w:val="000000"/>
                <w:szCs w:val="20"/>
              </w:rPr>
              <w:t xml:space="preserve"> </w:t>
            </w:r>
            <w:r w:rsidRPr="00551D3D">
              <w:rPr>
                <w:rFonts w:ascii="Arial" w:eastAsia="Arial" w:hAnsi="Arial" w:cs="Arial"/>
                <w:color w:val="000000"/>
                <w:szCs w:val="20"/>
              </w:rPr>
              <w:t xml:space="preserve">DE RECOJO DE INFORMACIÓN, </w:t>
            </w:r>
            <w:r w:rsidR="0093575B" w:rsidRPr="00551D3D">
              <w:rPr>
                <w:rFonts w:ascii="Arial" w:hAnsi="Arial" w:cs="Arial"/>
                <w:color w:val="000000"/>
              </w:rPr>
              <w:t>REPORTE FINAL DE RECOJO DE INFORMACIÓN</w:t>
            </w:r>
            <w:r w:rsidR="00E161D8" w:rsidRPr="00551D3D">
              <w:rPr>
                <w:rFonts w:ascii="Arial" w:hAnsi="Arial" w:cs="Arial"/>
                <w:color w:val="000000"/>
              </w:rPr>
              <w:t>,</w:t>
            </w:r>
            <w:r w:rsidR="0093575B" w:rsidRPr="00551D3D" w:rsidDel="00BB2FF1">
              <w:rPr>
                <w:rFonts w:ascii="Arial" w:eastAsia="Arial" w:hAnsi="Arial" w:cs="Arial"/>
                <w:color w:val="000000"/>
                <w:szCs w:val="20"/>
              </w:rPr>
              <w:t xml:space="preserve"> </w:t>
            </w:r>
            <w:r w:rsidRPr="00551D3D">
              <w:rPr>
                <w:rFonts w:ascii="Arial" w:eastAsia="Arial" w:hAnsi="Arial" w:cs="Arial"/>
                <w:color w:val="000000"/>
                <w:szCs w:val="20"/>
              </w:rPr>
              <w:t>BASE DE DATOS FINALES, MODELO RELACIONAL</w:t>
            </w:r>
          </w:p>
        </w:tc>
      </w:tr>
    </w:tbl>
    <w:p w14:paraId="3E7DF4BA" w14:textId="47D1981E" w:rsidR="004150FF" w:rsidRPr="00551D3D" w:rsidRDefault="004150FF" w:rsidP="00A5214B">
      <w:pPr>
        <w:widowControl w:val="0"/>
        <w:spacing w:after="0" w:line="240" w:lineRule="auto"/>
        <w:jc w:val="both"/>
        <w:rPr>
          <w:rFonts w:ascii="Arial" w:eastAsia="Arial" w:hAnsi="Arial" w:cs="Arial"/>
          <w:sz w:val="20"/>
          <w:szCs w:val="20"/>
        </w:rPr>
      </w:pPr>
    </w:p>
    <w:p w14:paraId="4EC595D5" w14:textId="77777777" w:rsidR="00A359CE" w:rsidRPr="00551D3D" w:rsidRDefault="00A359CE" w:rsidP="00A5214B">
      <w:pPr>
        <w:widowControl w:val="0"/>
        <w:spacing w:after="0" w:line="240" w:lineRule="auto"/>
        <w:jc w:val="both"/>
        <w:rPr>
          <w:rFonts w:ascii="Arial" w:eastAsia="Arial" w:hAnsi="Arial" w:cs="Arial"/>
          <w:sz w:val="20"/>
          <w:szCs w:val="20"/>
        </w:rPr>
      </w:pPr>
    </w:p>
    <w:p w14:paraId="6A1BB88A" w14:textId="77777777"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rPr>
      </w:pPr>
      <w:r w:rsidRPr="00551D3D">
        <w:rPr>
          <w:rFonts w:ascii="Arial" w:eastAsia="Arial" w:hAnsi="Arial" w:cs="Arial"/>
          <w:b/>
          <w:color w:val="000000"/>
        </w:rPr>
        <w:t xml:space="preserve">PERFIL DE LA FIRMA CONSULTORA </w:t>
      </w:r>
    </w:p>
    <w:p w14:paraId="0347D9E7" w14:textId="77777777" w:rsidR="00A36036" w:rsidRPr="00551D3D" w:rsidRDefault="00A36036" w:rsidP="00A5214B">
      <w:pPr>
        <w:spacing w:after="0" w:line="240" w:lineRule="auto"/>
        <w:jc w:val="both"/>
        <w:rPr>
          <w:rFonts w:ascii="Arial" w:eastAsia="Arial" w:hAnsi="Arial" w:cs="Arial"/>
          <w:color w:val="000000"/>
        </w:rPr>
      </w:pPr>
    </w:p>
    <w:p w14:paraId="1C6F93B2" w14:textId="11A555EA" w:rsidR="00544B54" w:rsidRPr="00551D3D" w:rsidRDefault="00544B54" w:rsidP="00A5214B">
      <w:pPr>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La firma consultora será una persona jurídica: centro y/o instituto de investigación, universidad pública o privada, firma consultora nacional o extranjera, Organización No Gubernamental o Asociación civil sin fines de lucro. </w:t>
      </w:r>
    </w:p>
    <w:p w14:paraId="1CAAC570" w14:textId="77777777" w:rsidR="00201F1B" w:rsidRPr="00551D3D" w:rsidRDefault="00201F1B" w:rsidP="00A5214B">
      <w:pPr>
        <w:tabs>
          <w:tab w:val="left" w:pos="1662"/>
        </w:tabs>
        <w:spacing w:after="0" w:line="240" w:lineRule="auto"/>
        <w:jc w:val="both"/>
        <w:rPr>
          <w:rFonts w:ascii="Arial" w:eastAsia="Arial" w:hAnsi="Arial" w:cs="Arial"/>
          <w:color w:val="000000"/>
        </w:rPr>
      </w:pPr>
    </w:p>
    <w:p w14:paraId="323730F0" w14:textId="0EDDA4D0" w:rsidR="00544B54" w:rsidRPr="00551D3D" w:rsidRDefault="00544B54" w:rsidP="00A5214B">
      <w:pPr>
        <w:tabs>
          <w:tab w:val="left" w:pos="1662"/>
        </w:tabs>
        <w:spacing w:after="0" w:line="240" w:lineRule="auto"/>
        <w:jc w:val="both"/>
        <w:rPr>
          <w:color w:val="000000"/>
        </w:rPr>
      </w:pPr>
      <w:r w:rsidRPr="00551D3D">
        <w:rPr>
          <w:rFonts w:ascii="Arial" w:eastAsia="Arial" w:hAnsi="Arial" w:cs="Arial"/>
          <w:color w:val="000000"/>
        </w:rPr>
        <w:t xml:space="preserve">La experiencia general y las experiencias específicas son requisitos mínimos para formar parte de la lista corta. Por cada experiencia adicional a lo solicitado, se otorgará mayor puntuación. </w:t>
      </w:r>
    </w:p>
    <w:p w14:paraId="562CB4AD" w14:textId="77777777" w:rsidR="00201F1B" w:rsidRPr="00551D3D" w:rsidRDefault="00201F1B" w:rsidP="00A5214B">
      <w:pPr>
        <w:pStyle w:val="Normal0"/>
        <w:pBdr>
          <w:top w:val="nil"/>
          <w:left w:val="nil"/>
          <w:bottom w:val="nil"/>
          <w:right w:val="nil"/>
          <w:between w:val="nil"/>
        </w:pBdr>
        <w:jc w:val="both"/>
        <w:rPr>
          <w:color w:val="000000"/>
        </w:rPr>
      </w:pPr>
    </w:p>
    <w:p w14:paraId="0A5D41EE" w14:textId="70BEAA2A" w:rsidR="00544B54" w:rsidRPr="00551D3D" w:rsidRDefault="00544B54" w:rsidP="00A5214B">
      <w:pPr>
        <w:pStyle w:val="Normal0"/>
        <w:pBdr>
          <w:top w:val="nil"/>
          <w:left w:val="nil"/>
          <w:bottom w:val="nil"/>
          <w:right w:val="nil"/>
          <w:between w:val="nil"/>
        </w:pBdr>
        <w:jc w:val="both"/>
        <w:rPr>
          <w:color w:val="000000"/>
        </w:rPr>
      </w:pPr>
      <w:r w:rsidRPr="00551D3D">
        <w:rPr>
          <w:color w:val="000000"/>
        </w:rPr>
        <w:t>La consultora debe acreditar y cumplir con los siguientes requisitos:</w:t>
      </w:r>
    </w:p>
    <w:p w14:paraId="36B6F9AA" w14:textId="77777777" w:rsidR="00544B54" w:rsidRPr="00551D3D" w:rsidRDefault="00544B54" w:rsidP="00A5214B">
      <w:pPr>
        <w:pStyle w:val="Normal0"/>
        <w:pBdr>
          <w:top w:val="nil"/>
          <w:left w:val="nil"/>
          <w:bottom w:val="nil"/>
          <w:right w:val="nil"/>
          <w:between w:val="nil"/>
        </w:pBdr>
        <w:ind w:left="720"/>
        <w:jc w:val="both"/>
        <w:rPr>
          <w:color w:val="000000"/>
        </w:rPr>
      </w:pPr>
    </w:p>
    <w:p w14:paraId="2494BD0F" w14:textId="77777777" w:rsidR="00544B54" w:rsidRPr="00551D3D" w:rsidRDefault="00544B54" w:rsidP="00A5214B">
      <w:pPr>
        <w:pStyle w:val="Normal0"/>
        <w:pBdr>
          <w:top w:val="nil"/>
          <w:left w:val="nil"/>
          <w:bottom w:val="nil"/>
          <w:right w:val="nil"/>
          <w:between w:val="nil"/>
        </w:pBdr>
        <w:ind w:left="284"/>
        <w:jc w:val="both"/>
        <w:rPr>
          <w:b/>
          <w:color w:val="000000"/>
        </w:rPr>
      </w:pPr>
      <w:r w:rsidRPr="00551D3D">
        <w:rPr>
          <w:b/>
          <w:color w:val="000000"/>
        </w:rPr>
        <w:t>Experiencia general:</w:t>
      </w:r>
    </w:p>
    <w:p w14:paraId="378A4ED7" w14:textId="602FD15C" w:rsidR="00544B54" w:rsidRPr="00551D3D" w:rsidRDefault="00544B54" w:rsidP="00B976D2">
      <w:pPr>
        <w:pStyle w:val="Normal0"/>
        <w:numPr>
          <w:ilvl w:val="0"/>
          <w:numId w:val="20"/>
        </w:numPr>
        <w:pBdr>
          <w:top w:val="nil"/>
          <w:left w:val="nil"/>
          <w:bottom w:val="nil"/>
          <w:right w:val="nil"/>
          <w:between w:val="nil"/>
        </w:pBdr>
        <w:ind w:left="720"/>
        <w:jc w:val="both"/>
        <w:rPr>
          <w:color w:val="000000"/>
        </w:rPr>
      </w:pPr>
      <w:r w:rsidRPr="00551D3D">
        <w:rPr>
          <w:color w:val="000000"/>
        </w:rPr>
        <w:t xml:space="preserve">Persona Jurídica con experiencia mínima de </w:t>
      </w:r>
      <w:r w:rsidR="000F4280">
        <w:rPr>
          <w:color w:val="000000"/>
        </w:rPr>
        <w:t>siete (</w:t>
      </w:r>
      <w:r w:rsidRPr="00551D3D">
        <w:rPr>
          <w:color w:val="000000"/>
        </w:rPr>
        <w:t>7</w:t>
      </w:r>
      <w:r w:rsidR="000F4280">
        <w:rPr>
          <w:color w:val="000000"/>
        </w:rPr>
        <w:t>)</w:t>
      </w:r>
      <w:r w:rsidRPr="00551D3D">
        <w:rPr>
          <w:color w:val="000000"/>
        </w:rPr>
        <w:t xml:space="preserve"> experiencias o </w:t>
      </w:r>
      <w:r w:rsidR="000F4280">
        <w:rPr>
          <w:color w:val="000000"/>
        </w:rPr>
        <w:t>seis (</w:t>
      </w:r>
      <w:r w:rsidR="00637282" w:rsidRPr="00551D3D">
        <w:rPr>
          <w:color w:val="000000"/>
        </w:rPr>
        <w:t>6</w:t>
      </w:r>
      <w:r w:rsidR="000F4280">
        <w:rPr>
          <w:color w:val="000000"/>
        </w:rPr>
        <w:t>)</w:t>
      </w:r>
      <w:r w:rsidRPr="00551D3D">
        <w:rPr>
          <w:color w:val="000000"/>
        </w:rPr>
        <w:t xml:space="preserve"> años en el rubro de consultorías y/o investigación y/o estudios en materia educativa, políticas públicas o sociales.</w:t>
      </w:r>
    </w:p>
    <w:p w14:paraId="4FFF6F70" w14:textId="77777777" w:rsidR="00544B54" w:rsidRPr="00551D3D" w:rsidRDefault="00544B54" w:rsidP="00A5214B">
      <w:pPr>
        <w:pStyle w:val="Normal0"/>
        <w:pBdr>
          <w:top w:val="nil"/>
          <w:left w:val="nil"/>
          <w:bottom w:val="nil"/>
          <w:right w:val="nil"/>
          <w:between w:val="nil"/>
        </w:pBdr>
        <w:ind w:left="720"/>
        <w:jc w:val="both"/>
        <w:rPr>
          <w:color w:val="000000"/>
        </w:rPr>
      </w:pPr>
    </w:p>
    <w:p w14:paraId="1562F3A8" w14:textId="77777777" w:rsidR="00544B54" w:rsidRPr="00551D3D" w:rsidRDefault="00544B54" w:rsidP="00A5214B">
      <w:pPr>
        <w:pStyle w:val="Normal0"/>
        <w:pBdr>
          <w:top w:val="nil"/>
          <w:left w:val="nil"/>
          <w:bottom w:val="nil"/>
          <w:right w:val="nil"/>
          <w:between w:val="nil"/>
        </w:pBdr>
        <w:ind w:left="284"/>
        <w:jc w:val="both"/>
        <w:rPr>
          <w:b/>
          <w:color w:val="000000"/>
        </w:rPr>
      </w:pPr>
      <w:r w:rsidRPr="00551D3D">
        <w:rPr>
          <w:b/>
          <w:color w:val="000000"/>
        </w:rPr>
        <w:t>Experiencia específica:</w:t>
      </w:r>
    </w:p>
    <w:p w14:paraId="028292C1" w14:textId="378E7BF9" w:rsidR="00BB2FF1" w:rsidRPr="00551D3D" w:rsidRDefault="00544B54"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 experiencia mínima de </w:t>
      </w:r>
      <w:r w:rsidR="000F4280">
        <w:rPr>
          <w:rFonts w:ascii="Arial" w:eastAsia="SimSun-ExtB" w:hAnsi="Arial" w:cs="Arial"/>
          <w:color w:val="000000"/>
          <w:lang w:val="es-PE"/>
        </w:rPr>
        <w:t>siete (</w:t>
      </w:r>
      <w:r w:rsidRPr="00551D3D">
        <w:rPr>
          <w:rFonts w:ascii="Arial" w:eastAsia="SimSun-ExtB" w:hAnsi="Arial" w:cs="Arial"/>
          <w:color w:val="000000"/>
          <w:lang w:val="es-PE"/>
        </w:rPr>
        <w:t>7</w:t>
      </w:r>
      <w:r w:rsidR="000F4280">
        <w:rPr>
          <w:rFonts w:ascii="Arial" w:eastAsia="SimSun-ExtB" w:hAnsi="Arial" w:cs="Arial"/>
          <w:color w:val="000000"/>
          <w:lang w:val="es-PE"/>
        </w:rPr>
        <w:t>)</w:t>
      </w:r>
      <w:r w:rsidRPr="00551D3D">
        <w:rPr>
          <w:rFonts w:ascii="Arial" w:eastAsia="SimSun-ExtB" w:hAnsi="Arial" w:cs="Arial"/>
          <w:color w:val="000000"/>
          <w:lang w:val="es-PE"/>
        </w:rPr>
        <w:t xml:space="preserve"> experiencias laborales o </w:t>
      </w:r>
      <w:r w:rsidR="000F4280">
        <w:rPr>
          <w:rFonts w:ascii="Arial" w:eastAsia="SimSun-ExtB" w:hAnsi="Arial" w:cs="Arial"/>
          <w:color w:val="000000"/>
          <w:lang w:val="es-PE"/>
        </w:rPr>
        <w:t>tres (</w:t>
      </w:r>
      <w:r w:rsidRPr="00551D3D">
        <w:rPr>
          <w:rFonts w:ascii="Arial" w:eastAsia="SimSun-ExtB" w:hAnsi="Arial" w:cs="Arial"/>
          <w:color w:val="000000"/>
          <w:lang w:val="es-PE"/>
        </w:rPr>
        <w:t>3</w:t>
      </w:r>
      <w:r w:rsidR="000F4280">
        <w:rPr>
          <w:rFonts w:ascii="Arial" w:eastAsia="SimSun-ExtB" w:hAnsi="Arial" w:cs="Arial"/>
          <w:color w:val="000000"/>
          <w:lang w:val="es-PE"/>
        </w:rPr>
        <w:t>)</w:t>
      </w:r>
      <w:r w:rsidRPr="00551D3D">
        <w:rPr>
          <w:rFonts w:ascii="Arial" w:eastAsia="SimSun-ExtB" w:hAnsi="Arial" w:cs="Arial"/>
          <w:color w:val="000000"/>
          <w:lang w:val="es-PE"/>
        </w:rPr>
        <w:t xml:space="preserve"> años en el desarrollo y/o implementación de encuestas.</w:t>
      </w:r>
    </w:p>
    <w:p w14:paraId="735C3390" w14:textId="01C20B72" w:rsidR="00A36036" w:rsidRPr="00551D3D" w:rsidRDefault="00BB7CCC"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Experiencia m</w:t>
      </w:r>
      <w:r w:rsidR="003E7531" w:rsidRPr="00551D3D">
        <w:rPr>
          <w:rFonts w:ascii="Arial" w:eastAsia="SimSun-ExtB" w:hAnsi="Arial" w:cs="Arial"/>
          <w:color w:val="000000"/>
          <w:lang w:val="es-PE"/>
        </w:rPr>
        <w:t xml:space="preserve">ínima de </w:t>
      </w:r>
      <w:r w:rsidR="000F4280">
        <w:rPr>
          <w:rFonts w:ascii="Arial" w:eastAsia="SimSun-ExtB" w:hAnsi="Arial" w:cs="Arial"/>
          <w:color w:val="000000"/>
          <w:lang w:val="es-PE"/>
        </w:rPr>
        <w:t>tres (</w:t>
      </w:r>
      <w:r w:rsidR="003E7531" w:rsidRPr="00551D3D">
        <w:rPr>
          <w:rFonts w:ascii="Arial" w:eastAsia="SimSun-ExtB" w:hAnsi="Arial" w:cs="Arial"/>
          <w:color w:val="000000"/>
          <w:lang w:val="es-PE"/>
        </w:rPr>
        <w:t>3</w:t>
      </w:r>
      <w:r w:rsidR="000F4280">
        <w:rPr>
          <w:rFonts w:ascii="Arial" w:eastAsia="SimSun-ExtB" w:hAnsi="Arial" w:cs="Arial"/>
          <w:color w:val="000000"/>
          <w:lang w:val="es-PE"/>
        </w:rPr>
        <w:t>)</w:t>
      </w:r>
      <w:r w:rsidR="003E7531" w:rsidRPr="00551D3D">
        <w:rPr>
          <w:rFonts w:ascii="Arial" w:eastAsia="SimSun-ExtB" w:hAnsi="Arial" w:cs="Arial"/>
          <w:color w:val="000000"/>
          <w:lang w:val="es-PE"/>
        </w:rPr>
        <w:t xml:space="preserve"> experiencias </w:t>
      </w:r>
      <w:r w:rsidRPr="00551D3D">
        <w:rPr>
          <w:rFonts w:ascii="Arial" w:eastAsia="SimSun-ExtB" w:hAnsi="Arial" w:cs="Arial"/>
          <w:color w:val="000000"/>
          <w:lang w:val="es-PE"/>
        </w:rPr>
        <w:t xml:space="preserve">laborales </w:t>
      </w:r>
      <w:r w:rsidR="003E7531" w:rsidRPr="00551D3D">
        <w:rPr>
          <w:rFonts w:ascii="Arial" w:eastAsia="SimSun-ExtB" w:hAnsi="Arial" w:cs="Arial"/>
          <w:color w:val="000000"/>
          <w:lang w:val="es-PE"/>
        </w:rPr>
        <w:t>en diseño y/o implementación de encuestas con uso de tecnologías y uso de plataformas para la recopilación y análisis de datos</w:t>
      </w:r>
      <w:r w:rsidR="004D6277" w:rsidRPr="00551D3D">
        <w:rPr>
          <w:rFonts w:ascii="Arial" w:eastAsia="SimSun-ExtB" w:hAnsi="Arial" w:cs="Arial"/>
          <w:color w:val="000000"/>
          <w:lang w:val="es-PE"/>
        </w:rPr>
        <w:t>.</w:t>
      </w:r>
      <w:r w:rsidR="006E75FE" w:rsidRPr="00551D3D">
        <w:rPr>
          <w:rFonts w:ascii="Arial" w:eastAsia="SimSun-ExtB" w:hAnsi="Arial" w:cs="Arial"/>
          <w:color w:val="000000"/>
          <w:lang w:val="es-PE"/>
        </w:rPr>
        <w:t xml:space="preserve"> Deseable en educación superior.</w:t>
      </w:r>
    </w:p>
    <w:p w14:paraId="14BB9554" w14:textId="3117726A" w:rsidR="00C11F95" w:rsidRPr="00551D3D" w:rsidRDefault="00C11F95" w:rsidP="00A5214B">
      <w:pPr>
        <w:pStyle w:val="Normal0"/>
        <w:pBdr>
          <w:top w:val="nil"/>
          <w:left w:val="nil"/>
          <w:bottom w:val="nil"/>
          <w:right w:val="nil"/>
          <w:between w:val="nil"/>
        </w:pBdr>
        <w:ind w:left="720"/>
        <w:jc w:val="both"/>
        <w:rPr>
          <w:color w:val="000000"/>
        </w:rPr>
      </w:pPr>
    </w:p>
    <w:p w14:paraId="41F3FA2E" w14:textId="5829C964" w:rsidR="00A359CE" w:rsidRPr="00551D3D" w:rsidRDefault="00A36036" w:rsidP="00A5214B">
      <w:pPr>
        <w:pStyle w:val="Normal0"/>
        <w:pBdr>
          <w:top w:val="nil"/>
          <w:left w:val="nil"/>
          <w:bottom w:val="nil"/>
          <w:right w:val="nil"/>
          <w:between w:val="nil"/>
        </w:pBdr>
        <w:jc w:val="both"/>
        <w:rPr>
          <w:b/>
          <w:bCs/>
          <w:color w:val="000000" w:themeColor="text1"/>
        </w:rPr>
      </w:pPr>
      <w:r w:rsidRPr="00551D3D">
        <w:rPr>
          <w:b/>
          <w:bCs/>
          <w:color w:val="000000" w:themeColor="text1"/>
        </w:rPr>
        <w:t xml:space="preserve">El equipo deberá estar conformado por un mínimo de </w:t>
      </w:r>
      <w:r w:rsidR="00E252F2">
        <w:rPr>
          <w:b/>
          <w:bCs/>
          <w:color w:val="000000" w:themeColor="text1"/>
        </w:rPr>
        <w:t>cinco (</w:t>
      </w:r>
      <w:r w:rsidR="00B349E7" w:rsidRPr="00551D3D">
        <w:rPr>
          <w:b/>
          <w:bCs/>
          <w:color w:val="000000" w:themeColor="text1"/>
        </w:rPr>
        <w:t>5</w:t>
      </w:r>
      <w:r w:rsidR="00E252F2">
        <w:rPr>
          <w:b/>
          <w:bCs/>
          <w:color w:val="000000" w:themeColor="text1"/>
        </w:rPr>
        <w:t>)</w:t>
      </w:r>
      <w:r w:rsidRPr="00551D3D">
        <w:rPr>
          <w:b/>
          <w:bCs/>
          <w:color w:val="000000" w:themeColor="text1"/>
        </w:rPr>
        <w:t xml:space="preserve"> profesionales</w:t>
      </w:r>
      <w:r w:rsidR="00D0283E" w:rsidRPr="00551D3D">
        <w:rPr>
          <w:b/>
          <w:bCs/>
          <w:color w:val="000000" w:themeColor="text1"/>
        </w:rPr>
        <w:t xml:space="preserve"> y </w:t>
      </w:r>
      <w:r w:rsidR="00E252F2">
        <w:rPr>
          <w:b/>
          <w:bCs/>
          <w:color w:val="000000" w:themeColor="text1"/>
        </w:rPr>
        <w:t>seis (</w:t>
      </w:r>
      <w:r w:rsidR="00FD5C24" w:rsidRPr="00551D3D">
        <w:rPr>
          <w:b/>
          <w:bCs/>
          <w:color w:val="000000" w:themeColor="text1"/>
        </w:rPr>
        <w:t>6</w:t>
      </w:r>
      <w:r w:rsidR="00E252F2">
        <w:rPr>
          <w:b/>
          <w:bCs/>
          <w:color w:val="000000" w:themeColor="text1"/>
        </w:rPr>
        <w:t>)</w:t>
      </w:r>
      <w:r w:rsidR="00FD5C24" w:rsidRPr="00551D3D">
        <w:rPr>
          <w:b/>
          <w:bCs/>
          <w:color w:val="000000" w:themeColor="text1"/>
        </w:rPr>
        <w:t xml:space="preserve"> integrantes </w:t>
      </w:r>
      <w:r w:rsidR="000F4280">
        <w:rPr>
          <w:b/>
          <w:bCs/>
          <w:color w:val="000000" w:themeColor="text1"/>
        </w:rPr>
        <w:t>que forman parte del</w:t>
      </w:r>
      <w:r w:rsidR="00D0283E" w:rsidRPr="00551D3D">
        <w:rPr>
          <w:b/>
          <w:bCs/>
          <w:color w:val="000000" w:themeColor="text1"/>
        </w:rPr>
        <w:t xml:space="preserve"> personal de campo</w:t>
      </w:r>
      <w:r w:rsidRPr="00551D3D">
        <w:rPr>
          <w:b/>
          <w:bCs/>
          <w:color w:val="000000" w:themeColor="text1"/>
        </w:rPr>
        <w:t>, según el siguiente detalle:</w:t>
      </w:r>
    </w:p>
    <w:p w14:paraId="3318081B" w14:textId="0D11EB8B" w:rsidR="00A359CE" w:rsidRPr="00551D3D" w:rsidRDefault="00A359CE" w:rsidP="00A5214B">
      <w:pPr>
        <w:pStyle w:val="Normal0"/>
        <w:pBdr>
          <w:top w:val="nil"/>
          <w:left w:val="nil"/>
          <w:bottom w:val="nil"/>
          <w:right w:val="nil"/>
          <w:between w:val="nil"/>
        </w:pBdr>
        <w:jc w:val="both"/>
        <w:rPr>
          <w:b/>
          <w:bCs/>
          <w:color w:val="000000"/>
        </w:rPr>
      </w:pPr>
    </w:p>
    <w:p w14:paraId="24C19A2B" w14:textId="77777777" w:rsidR="005255D9" w:rsidRPr="00551D3D" w:rsidRDefault="005255D9" w:rsidP="00B976D2">
      <w:pPr>
        <w:pStyle w:val="Prrafodelista"/>
        <w:widowControl w:val="0"/>
        <w:numPr>
          <w:ilvl w:val="0"/>
          <w:numId w:val="22"/>
        </w:numPr>
        <w:pBdr>
          <w:top w:val="nil"/>
          <w:left w:val="nil"/>
          <w:bottom w:val="nil"/>
          <w:right w:val="nil"/>
          <w:between w:val="nil"/>
        </w:pBdr>
        <w:tabs>
          <w:tab w:val="left" w:pos="2085"/>
        </w:tabs>
        <w:spacing w:before="21" w:after="0" w:line="240" w:lineRule="auto"/>
        <w:contextualSpacing w:val="0"/>
        <w:jc w:val="both"/>
        <w:rPr>
          <w:rFonts w:ascii="Arial" w:hAnsi="Arial" w:cs="Arial"/>
          <w:b/>
          <w:bCs/>
        </w:rPr>
      </w:pPr>
      <w:r w:rsidRPr="00551D3D">
        <w:rPr>
          <w:rFonts w:ascii="Arial" w:hAnsi="Arial" w:cs="Arial"/>
          <w:b/>
          <w:bCs/>
        </w:rPr>
        <w:t>Personal Clave</w:t>
      </w:r>
    </w:p>
    <w:p w14:paraId="218A7E13" w14:textId="783D197A" w:rsidR="00A36036" w:rsidRPr="00551D3D" w:rsidRDefault="00A36036" w:rsidP="00A5214B">
      <w:pPr>
        <w:pStyle w:val="Normal0"/>
        <w:pBdr>
          <w:top w:val="nil"/>
          <w:left w:val="nil"/>
          <w:bottom w:val="nil"/>
          <w:right w:val="nil"/>
          <w:between w:val="nil"/>
        </w:pBdr>
        <w:tabs>
          <w:tab w:val="left" w:pos="2085"/>
        </w:tabs>
        <w:jc w:val="both"/>
        <w:rPr>
          <w:b/>
          <w:color w:val="000000"/>
        </w:rPr>
      </w:pPr>
      <w:r w:rsidRPr="00551D3D">
        <w:rPr>
          <w:b/>
          <w:color w:val="000000"/>
        </w:rPr>
        <w:t xml:space="preserve">Jefe </w:t>
      </w:r>
      <w:r w:rsidR="00E252F2">
        <w:rPr>
          <w:b/>
          <w:color w:val="000000"/>
        </w:rPr>
        <w:t>del estudio (</w:t>
      </w:r>
      <w:r w:rsidRPr="00551D3D">
        <w:rPr>
          <w:b/>
          <w:color w:val="000000"/>
        </w:rPr>
        <w:t>1)</w:t>
      </w:r>
    </w:p>
    <w:p w14:paraId="66CCBA8E" w14:textId="43FB87EF" w:rsidR="00E54282" w:rsidRPr="00551D3D" w:rsidRDefault="00E54282"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Título universitario en ingeniería, economía, educación, </w:t>
      </w:r>
      <w:r w:rsidR="003978B7" w:rsidRPr="00551D3D">
        <w:rPr>
          <w:rFonts w:ascii="Arial" w:eastAsia="SimSun-ExtB" w:hAnsi="Arial" w:cs="Arial"/>
          <w:color w:val="000000"/>
          <w:lang w:val="es-PE"/>
        </w:rPr>
        <w:t>psicología, ciencias</w:t>
      </w:r>
      <w:r w:rsidRPr="00551D3D">
        <w:rPr>
          <w:rFonts w:ascii="Arial" w:eastAsia="SimSun-ExtB" w:hAnsi="Arial" w:cs="Arial"/>
          <w:color w:val="000000"/>
          <w:lang w:val="es-PE"/>
        </w:rPr>
        <w:t xml:space="preserve"> sociales y/o afines.</w:t>
      </w:r>
    </w:p>
    <w:p w14:paraId="571DC74F" w14:textId="239AA448" w:rsidR="00E54282" w:rsidRPr="00551D3D" w:rsidRDefault="00E54282"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Posgrado en ingeniería, economía, educación, </w:t>
      </w:r>
      <w:r w:rsidR="003978B7" w:rsidRPr="00551D3D">
        <w:rPr>
          <w:rFonts w:ascii="Arial" w:eastAsia="SimSun-ExtB" w:hAnsi="Arial" w:cs="Arial"/>
          <w:color w:val="000000"/>
          <w:lang w:val="es-PE"/>
        </w:rPr>
        <w:t>psicología, ciencias</w:t>
      </w:r>
      <w:r w:rsidRPr="00551D3D">
        <w:rPr>
          <w:rFonts w:ascii="Arial" w:eastAsia="SimSun-ExtB" w:hAnsi="Arial" w:cs="Arial"/>
          <w:color w:val="000000"/>
          <w:lang w:val="es-PE"/>
        </w:rPr>
        <w:t xml:space="preserve"> sociales y/o afines.</w:t>
      </w:r>
    </w:p>
    <w:p w14:paraId="2C73FFF6" w14:textId="1FCB0118" w:rsidR="00E54282" w:rsidRPr="00551D3D" w:rsidRDefault="00E54282"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Contar con un mínimo de</w:t>
      </w:r>
      <w:r w:rsidR="00E252F2">
        <w:rPr>
          <w:rFonts w:ascii="Arial" w:eastAsia="SimSun-ExtB" w:hAnsi="Arial" w:cs="Arial"/>
          <w:color w:val="000000"/>
          <w:lang w:val="es-PE"/>
        </w:rPr>
        <w:t xml:space="preserve"> cinco</w:t>
      </w:r>
      <w:r w:rsidRPr="00551D3D">
        <w:rPr>
          <w:rFonts w:ascii="Arial" w:eastAsia="SimSun-ExtB" w:hAnsi="Arial" w:cs="Arial"/>
          <w:color w:val="000000"/>
          <w:lang w:val="es-PE"/>
        </w:rPr>
        <w:t xml:space="preserve"> </w:t>
      </w:r>
      <w:r w:rsidR="00E252F2">
        <w:rPr>
          <w:rFonts w:ascii="Arial" w:eastAsia="SimSun-ExtB" w:hAnsi="Arial" w:cs="Arial"/>
          <w:color w:val="000000"/>
          <w:lang w:val="es-PE"/>
        </w:rPr>
        <w:t>(</w:t>
      </w:r>
      <w:r w:rsidRPr="00551D3D">
        <w:rPr>
          <w:rFonts w:ascii="Arial" w:eastAsia="SimSun-ExtB" w:hAnsi="Arial" w:cs="Arial"/>
          <w:color w:val="000000"/>
          <w:lang w:val="es-PE"/>
        </w:rPr>
        <w:t>5</w:t>
      </w:r>
      <w:r w:rsidR="00E252F2">
        <w:rPr>
          <w:rFonts w:ascii="Arial" w:eastAsia="SimSun-ExtB" w:hAnsi="Arial" w:cs="Arial"/>
          <w:color w:val="000000"/>
          <w:lang w:val="es-PE"/>
        </w:rPr>
        <w:t>)</w:t>
      </w:r>
      <w:r w:rsidR="00664971">
        <w:rPr>
          <w:rFonts w:ascii="Arial" w:eastAsia="SimSun-ExtB" w:hAnsi="Arial" w:cs="Arial"/>
          <w:color w:val="000000"/>
          <w:lang w:val="es-PE"/>
        </w:rPr>
        <w:t xml:space="preserve"> </w:t>
      </w:r>
      <w:r w:rsidRPr="00551D3D">
        <w:rPr>
          <w:rFonts w:ascii="Arial" w:eastAsia="SimSun-ExtB" w:hAnsi="Arial" w:cs="Arial"/>
          <w:color w:val="000000"/>
          <w:lang w:val="es-PE"/>
        </w:rPr>
        <w:t xml:space="preserve">experiencias o </w:t>
      </w:r>
      <w:r w:rsidR="00E252F2">
        <w:rPr>
          <w:rFonts w:ascii="Arial" w:eastAsia="SimSun-ExtB" w:hAnsi="Arial" w:cs="Arial"/>
          <w:color w:val="000000"/>
          <w:lang w:val="es-PE"/>
        </w:rPr>
        <w:t>tres (</w:t>
      </w:r>
      <w:r w:rsidRPr="00551D3D">
        <w:rPr>
          <w:rFonts w:ascii="Arial" w:eastAsia="SimSun-ExtB" w:hAnsi="Arial" w:cs="Arial"/>
          <w:color w:val="000000"/>
          <w:lang w:val="es-PE"/>
        </w:rPr>
        <w:t>3</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años en gestión de equipos para la generación de información, y en la gestión y dirección de experiencias relacionadas con la aplicación de encuestas. Deseable en gestión de equipos multidisciplinarios.</w:t>
      </w:r>
    </w:p>
    <w:p w14:paraId="792F472C" w14:textId="11281EBB" w:rsidR="00E54282" w:rsidRPr="00551D3D" w:rsidRDefault="00E54282"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cuatro (</w:t>
      </w:r>
      <w:r w:rsidRPr="00551D3D">
        <w:rPr>
          <w:rFonts w:ascii="Arial" w:eastAsia="SimSun-ExtB" w:hAnsi="Arial" w:cs="Arial"/>
          <w:color w:val="000000"/>
          <w:lang w:val="es-PE"/>
        </w:rPr>
        <w:t>4</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tres (</w:t>
      </w:r>
      <w:r w:rsidRPr="00551D3D">
        <w:rPr>
          <w:rFonts w:ascii="Arial" w:eastAsia="SimSun-ExtB" w:hAnsi="Arial" w:cs="Arial"/>
          <w:color w:val="000000"/>
          <w:lang w:val="es-PE"/>
        </w:rPr>
        <w:t>3</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años en él diseño y/o aplicación de encuestas. Deseable en sector educativo. </w:t>
      </w:r>
    </w:p>
    <w:p w14:paraId="25CA55C7" w14:textId="71B0F8AB" w:rsidR="00E54282" w:rsidRPr="00551D3D" w:rsidRDefault="00E54282" w:rsidP="00B976D2">
      <w:pPr>
        <w:numPr>
          <w:ilvl w:val="0"/>
          <w:numId w:val="15"/>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w:t>
      </w:r>
      <w:r w:rsidR="00E252F2">
        <w:rPr>
          <w:rFonts w:ascii="Arial" w:eastAsia="SimSun-ExtB" w:hAnsi="Arial" w:cs="Arial"/>
          <w:color w:val="000000"/>
          <w:lang w:val="es-PE"/>
        </w:rPr>
        <w:t>cuatro</w:t>
      </w:r>
      <w:r w:rsidR="00E252F2" w:rsidRPr="00551D3D">
        <w:rPr>
          <w:rFonts w:ascii="Arial" w:eastAsia="SimSun-ExtB" w:hAnsi="Arial" w:cs="Arial"/>
          <w:color w:val="000000"/>
          <w:lang w:val="es-PE"/>
        </w:rPr>
        <w:t xml:space="preserve"> </w:t>
      </w:r>
      <w:r w:rsidR="00E252F2">
        <w:rPr>
          <w:rFonts w:ascii="Arial" w:eastAsia="SimSun-ExtB" w:hAnsi="Arial" w:cs="Arial"/>
          <w:color w:val="000000"/>
          <w:lang w:val="es-PE"/>
        </w:rPr>
        <w:t>(</w:t>
      </w:r>
      <w:r w:rsidRPr="00551D3D">
        <w:rPr>
          <w:rFonts w:ascii="Arial" w:eastAsia="SimSun-ExtB" w:hAnsi="Arial" w:cs="Arial"/>
          <w:color w:val="000000"/>
          <w:lang w:val="es-PE"/>
        </w:rPr>
        <w:t>4</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tres (</w:t>
      </w:r>
      <w:r w:rsidRPr="00551D3D">
        <w:rPr>
          <w:rFonts w:ascii="Arial" w:eastAsia="SimSun-ExtB" w:hAnsi="Arial" w:cs="Arial"/>
          <w:color w:val="000000"/>
          <w:lang w:val="es-PE"/>
        </w:rPr>
        <w:t>3</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años en producción y/o generación y/o gestión y/o análisis de información cuantitativa relacionada con Educación Superior.</w:t>
      </w:r>
    </w:p>
    <w:p w14:paraId="03D5E27E" w14:textId="77777777" w:rsidR="00BB19CC" w:rsidRPr="00551D3D" w:rsidRDefault="00BB19CC" w:rsidP="00A5214B">
      <w:pPr>
        <w:spacing w:after="0" w:line="240" w:lineRule="auto"/>
        <w:jc w:val="both"/>
        <w:rPr>
          <w:rFonts w:ascii="Arial" w:eastAsia="Times New Roman" w:hAnsi="Arial" w:cs="Arial"/>
          <w:lang w:val="es-PE"/>
        </w:rPr>
      </w:pPr>
    </w:p>
    <w:p w14:paraId="3F5EAD3A" w14:textId="2D648E9E" w:rsidR="00BB19CC" w:rsidRPr="00551D3D" w:rsidRDefault="00BB19CC" w:rsidP="00A5214B">
      <w:pPr>
        <w:spacing w:after="0" w:line="240" w:lineRule="auto"/>
        <w:jc w:val="both"/>
        <w:rPr>
          <w:rFonts w:ascii="Arial" w:eastAsia="Times New Roman" w:hAnsi="Arial" w:cs="Arial"/>
          <w:b/>
          <w:bCs/>
          <w:lang w:val="es-PE"/>
        </w:rPr>
      </w:pPr>
      <w:r w:rsidRPr="00551D3D">
        <w:rPr>
          <w:rFonts w:ascii="Arial" w:eastAsia="Times New Roman" w:hAnsi="Arial" w:cs="Arial"/>
          <w:b/>
          <w:bCs/>
          <w:color w:val="000000"/>
          <w:lang w:val="es-PE"/>
        </w:rPr>
        <w:t>Supervisor de campo</w:t>
      </w:r>
      <w:r w:rsidR="00E252F2">
        <w:rPr>
          <w:rFonts w:ascii="Arial" w:eastAsia="Times New Roman" w:hAnsi="Arial" w:cs="Arial"/>
          <w:b/>
          <w:bCs/>
          <w:color w:val="000000"/>
          <w:lang w:val="es-PE"/>
        </w:rPr>
        <w:t xml:space="preserve"> (</w:t>
      </w:r>
      <w:r w:rsidR="00A36036" w:rsidRPr="00551D3D">
        <w:rPr>
          <w:rFonts w:ascii="Arial" w:eastAsia="Times New Roman" w:hAnsi="Arial" w:cs="Arial"/>
          <w:b/>
          <w:bCs/>
          <w:color w:val="000000"/>
          <w:lang w:val="es-PE"/>
        </w:rPr>
        <w:t>1)</w:t>
      </w:r>
    </w:p>
    <w:p w14:paraId="76554CAC" w14:textId="100E5DDC"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Título universitario en economía, estadística, sociología, </w:t>
      </w:r>
      <w:r w:rsidR="003978B7" w:rsidRPr="00551D3D">
        <w:rPr>
          <w:rFonts w:ascii="Arial" w:eastAsia="SimSun-ExtB" w:hAnsi="Arial" w:cs="Arial"/>
          <w:color w:val="000000"/>
          <w:lang w:val="es-PE"/>
        </w:rPr>
        <w:t>educación, psicología</w:t>
      </w:r>
      <w:r w:rsidRPr="00551D3D">
        <w:rPr>
          <w:rFonts w:ascii="Arial" w:eastAsia="SimSun-ExtB" w:hAnsi="Arial" w:cs="Arial"/>
          <w:color w:val="000000"/>
          <w:lang w:val="es-PE"/>
        </w:rPr>
        <w:t xml:space="preserve"> y/o afines. </w:t>
      </w:r>
    </w:p>
    <w:p w14:paraId="416B54FA" w14:textId="680B5B9D"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cinco (</w:t>
      </w:r>
      <w:r w:rsidR="00664971" w:rsidRPr="00551D3D">
        <w:rPr>
          <w:rFonts w:ascii="Arial" w:eastAsia="SimSun-ExtB" w:hAnsi="Arial" w:cs="Arial"/>
          <w:color w:val="000000"/>
          <w:lang w:val="es-PE"/>
        </w:rPr>
        <w:t>5</w:t>
      </w:r>
      <w:r w:rsidR="00E252F2">
        <w:rPr>
          <w:rFonts w:ascii="Arial" w:eastAsia="SimSun-ExtB" w:hAnsi="Arial" w:cs="Arial"/>
          <w:color w:val="000000"/>
          <w:lang w:val="es-PE"/>
        </w:rPr>
        <w:t>)</w:t>
      </w:r>
      <w:r w:rsidR="00664971"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tres (</w:t>
      </w:r>
      <w:r w:rsidR="00664971" w:rsidRPr="00551D3D">
        <w:rPr>
          <w:rFonts w:ascii="Arial" w:eastAsia="SimSun-ExtB" w:hAnsi="Arial" w:cs="Arial"/>
          <w:color w:val="000000"/>
          <w:lang w:val="es-PE"/>
        </w:rPr>
        <w:t>3</w:t>
      </w:r>
      <w:r w:rsidR="00E252F2">
        <w:rPr>
          <w:rFonts w:ascii="Arial" w:eastAsia="SimSun-ExtB" w:hAnsi="Arial" w:cs="Arial"/>
          <w:color w:val="000000"/>
          <w:lang w:val="es-PE"/>
        </w:rPr>
        <w:t>)</w:t>
      </w:r>
      <w:r w:rsidR="00664971" w:rsidRPr="00551D3D">
        <w:rPr>
          <w:rFonts w:ascii="Arial" w:eastAsia="SimSun-ExtB" w:hAnsi="Arial" w:cs="Arial"/>
          <w:color w:val="000000"/>
          <w:lang w:val="es-PE"/>
        </w:rPr>
        <w:t xml:space="preserve"> </w:t>
      </w:r>
      <w:r w:rsidR="00B9754D">
        <w:rPr>
          <w:rFonts w:ascii="Arial" w:eastAsia="SimSun-ExtB" w:hAnsi="Arial" w:cs="Arial"/>
          <w:color w:val="000000"/>
          <w:lang w:val="es-PE"/>
        </w:rPr>
        <w:t xml:space="preserve">años </w:t>
      </w:r>
      <w:r w:rsidRPr="00551D3D">
        <w:rPr>
          <w:rFonts w:ascii="Arial" w:eastAsia="SimSun-ExtB" w:hAnsi="Arial" w:cs="Arial"/>
          <w:color w:val="000000"/>
          <w:lang w:val="es-PE"/>
        </w:rPr>
        <w:t xml:space="preserve">en supervisión de aplicación de encuestas en campo. Deseable en instituciones educativas y, particularmente, universitarias. </w:t>
      </w:r>
    </w:p>
    <w:p w14:paraId="4DA7C347" w14:textId="689653B4"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dos (</w:t>
      </w:r>
      <w:r w:rsidRPr="00551D3D">
        <w:rPr>
          <w:rFonts w:ascii="Arial" w:eastAsia="SimSun-ExtB" w:hAnsi="Arial" w:cs="Arial"/>
          <w:color w:val="000000"/>
          <w:lang w:val="es-PE"/>
        </w:rPr>
        <w:t>2</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un (</w:t>
      </w:r>
      <w:r w:rsidRPr="00551D3D">
        <w:rPr>
          <w:rFonts w:ascii="Arial" w:eastAsia="SimSun-ExtB" w:hAnsi="Arial" w:cs="Arial"/>
          <w:color w:val="000000"/>
          <w:lang w:val="es-PE"/>
        </w:rPr>
        <w:t>1</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 en capacitación a personal de campo. </w:t>
      </w:r>
    </w:p>
    <w:p w14:paraId="67E3AB20" w14:textId="77777777" w:rsidR="00472489" w:rsidRPr="00551D3D" w:rsidRDefault="00472489" w:rsidP="00A5214B">
      <w:pPr>
        <w:spacing w:after="0" w:line="240" w:lineRule="auto"/>
        <w:jc w:val="both"/>
        <w:rPr>
          <w:rFonts w:ascii="Arial" w:eastAsia="Times New Roman" w:hAnsi="Arial" w:cs="Arial"/>
          <w:lang w:val="es-PE"/>
        </w:rPr>
      </w:pPr>
    </w:p>
    <w:p w14:paraId="5B85E153" w14:textId="33404096" w:rsidR="00BB19CC" w:rsidRPr="00551D3D" w:rsidRDefault="00BB19CC" w:rsidP="00A5214B">
      <w:pPr>
        <w:spacing w:after="0" w:line="240" w:lineRule="auto"/>
        <w:jc w:val="both"/>
        <w:rPr>
          <w:rFonts w:ascii="Arial" w:eastAsia="Times New Roman" w:hAnsi="Arial" w:cs="Arial"/>
          <w:b/>
          <w:bCs/>
          <w:lang w:val="es-PE"/>
        </w:rPr>
      </w:pPr>
      <w:r w:rsidRPr="00551D3D">
        <w:rPr>
          <w:rFonts w:ascii="Arial" w:eastAsia="Times New Roman" w:hAnsi="Arial" w:cs="Arial"/>
          <w:b/>
          <w:bCs/>
          <w:color w:val="000000"/>
          <w:lang w:val="es-PE"/>
        </w:rPr>
        <w:t>Especialista en Diseño de Encuestas</w:t>
      </w:r>
      <w:r w:rsidR="00E252F2">
        <w:rPr>
          <w:rFonts w:ascii="Arial" w:eastAsia="Times New Roman" w:hAnsi="Arial" w:cs="Arial"/>
          <w:b/>
          <w:bCs/>
          <w:color w:val="000000"/>
          <w:lang w:val="es-PE"/>
        </w:rPr>
        <w:t xml:space="preserve"> (</w:t>
      </w:r>
      <w:r w:rsidR="00A36036" w:rsidRPr="00551D3D">
        <w:rPr>
          <w:rFonts w:ascii="Arial" w:eastAsia="Times New Roman" w:hAnsi="Arial" w:cs="Arial"/>
          <w:b/>
          <w:bCs/>
          <w:color w:val="000000"/>
          <w:lang w:val="es-PE"/>
        </w:rPr>
        <w:t>1)</w:t>
      </w:r>
    </w:p>
    <w:p w14:paraId="0C9B4AEF" w14:textId="50BA19CB"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Título universitario en economía, estadística, sociología, </w:t>
      </w:r>
      <w:r w:rsidR="003978B7" w:rsidRPr="00551D3D">
        <w:rPr>
          <w:rFonts w:ascii="Arial" w:eastAsia="SimSun-ExtB" w:hAnsi="Arial" w:cs="Arial"/>
          <w:color w:val="000000"/>
          <w:lang w:val="es-PE"/>
        </w:rPr>
        <w:t>educación, psicología</w:t>
      </w:r>
      <w:r w:rsidRPr="00551D3D">
        <w:rPr>
          <w:rFonts w:ascii="Arial" w:eastAsia="SimSun-ExtB" w:hAnsi="Arial" w:cs="Arial"/>
          <w:color w:val="000000"/>
          <w:lang w:val="es-PE"/>
        </w:rPr>
        <w:t xml:space="preserve"> y/o afines</w:t>
      </w:r>
    </w:p>
    <w:p w14:paraId="3C967A28" w14:textId="31A2F8D6"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seis (</w:t>
      </w:r>
      <w:r w:rsidRPr="00551D3D">
        <w:rPr>
          <w:rFonts w:ascii="Arial" w:eastAsia="SimSun-ExtB" w:hAnsi="Arial" w:cs="Arial"/>
          <w:color w:val="000000"/>
          <w:lang w:val="es-PE"/>
        </w:rPr>
        <w:t>6</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tres (</w:t>
      </w:r>
      <w:r w:rsidRPr="00551D3D">
        <w:rPr>
          <w:rFonts w:ascii="Arial" w:eastAsia="SimSun-ExtB" w:hAnsi="Arial" w:cs="Arial"/>
          <w:color w:val="000000"/>
          <w:lang w:val="es-PE"/>
        </w:rPr>
        <w:t>3</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años en el diseño de encuestas. Deseable en encuestas para instituciones educativas.  </w:t>
      </w:r>
    </w:p>
    <w:p w14:paraId="73D9275F" w14:textId="6D5A09C9" w:rsidR="00E54282" w:rsidRPr="00551D3D" w:rsidRDefault="00E54282" w:rsidP="00B976D2">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una (</w:t>
      </w:r>
      <w:r w:rsidRPr="00551D3D">
        <w:rPr>
          <w:rFonts w:ascii="Arial" w:eastAsia="SimSun-ExtB" w:hAnsi="Arial" w:cs="Arial"/>
          <w:color w:val="000000"/>
          <w:lang w:val="es-PE"/>
        </w:rPr>
        <w:t>1</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 de diseño de encuesta que haya implicado el uso de software especializado para su diseño.</w:t>
      </w:r>
    </w:p>
    <w:p w14:paraId="53599409" w14:textId="77777777" w:rsidR="00BB19CC" w:rsidRPr="00551D3D" w:rsidRDefault="00BB19CC" w:rsidP="00A5214B">
      <w:pPr>
        <w:spacing w:after="0" w:line="240" w:lineRule="auto"/>
        <w:jc w:val="both"/>
        <w:rPr>
          <w:rFonts w:ascii="Arial" w:eastAsia="Times New Roman" w:hAnsi="Arial" w:cs="Arial"/>
          <w:lang w:val="es-PE"/>
        </w:rPr>
      </w:pPr>
    </w:p>
    <w:p w14:paraId="2E90EFFE" w14:textId="223EB0DF" w:rsidR="00BB19CC" w:rsidRPr="00551D3D" w:rsidRDefault="00BB19CC" w:rsidP="00551D3D">
      <w:pPr>
        <w:spacing w:after="0" w:line="240" w:lineRule="auto"/>
        <w:jc w:val="both"/>
        <w:rPr>
          <w:rFonts w:ascii="Arial" w:eastAsia="Times New Roman" w:hAnsi="Arial" w:cs="Arial"/>
          <w:b/>
          <w:bCs/>
          <w:lang w:val="es-PE"/>
        </w:rPr>
      </w:pPr>
      <w:r w:rsidRPr="00551D3D">
        <w:rPr>
          <w:rFonts w:ascii="Arial" w:eastAsia="Times New Roman" w:hAnsi="Arial" w:cs="Arial"/>
          <w:b/>
          <w:bCs/>
          <w:color w:val="000000"/>
          <w:lang w:val="es-PE"/>
        </w:rPr>
        <w:t>Especialista en Educación Superior</w:t>
      </w:r>
      <w:r w:rsidR="00E252F2">
        <w:rPr>
          <w:rFonts w:ascii="Arial" w:eastAsia="Times New Roman" w:hAnsi="Arial" w:cs="Arial"/>
          <w:b/>
          <w:bCs/>
          <w:color w:val="000000"/>
          <w:lang w:val="es-PE"/>
        </w:rPr>
        <w:t xml:space="preserve"> (</w:t>
      </w:r>
      <w:r w:rsidR="00A36036" w:rsidRPr="00551D3D">
        <w:rPr>
          <w:rFonts w:ascii="Arial" w:eastAsia="Times New Roman" w:hAnsi="Arial" w:cs="Arial"/>
          <w:b/>
          <w:bCs/>
          <w:color w:val="000000"/>
          <w:lang w:val="es-PE"/>
        </w:rPr>
        <w:t>1)</w:t>
      </w:r>
    </w:p>
    <w:p w14:paraId="50814E17" w14:textId="04209C89" w:rsidR="00E54282" w:rsidRPr="00551D3D" w:rsidRDefault="00E54282" w:rsidP="00551D3D">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Título universitario en educación, psicología, economía, ingeniería, ciencias sociales y/o afines</w:t>
      </w:r>
      <w:r w:rsidR="00F75A6B" w:rsidRPr="00551D3D">
        <w:rPr>
          <w:rFonts w:ascii="Arial" w:eastAsia="SimSun-ExtB" w:hAnsi="Arial" w:cs="Arial"/>
          <w:color w:val="000000"/>
          <w:lang w:val="es-PE"/>
        </w:rPr>
        <w:t>.</w:t>
      </w:r>
    </w:p>
    <w:p w14:paraId="0B9DA352" w14:textId="77777777" w:rsidR="00E54282" w:rsidRPr="00551D3D" w:rsidRDefault="00E54282" w:rsidP="00551D3D">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Posgrado en economía, educación, políticas públicas, gestión pública y/o afines.</w:t>
      </w:r>
    </w:p>
    <w:p w14:paraId="398F47E6" w14:textId="3B1F6AC5" w:rsidR="00E54282" w:rsidRPr="00551D3D" w:rsidRDefault="00E54282" w:rsidP="00551D3D">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siete</w:t>
      </w:r>
      <w:r w:rsidR="00E252F2" w:rsidRPr="00551D3D">
        <w:rPr>
          <w:rFonts w:ascii="Arial" w:eastAsia="SimSun-ExtB" w:hAnsi="Arial" w:cs="Arial"/>
          <w:color w:val="000000"/>
          <w:lang w:val="es-PE"/>
        </w:rPr>
        <w:t xml:space="preserve"> </w:t>
      </w:r>
      <w:r w:rsidR="00E252F2">
        <w:rPr>
          <w:rFonts w:ascii="Arial" w:eastAsia="SimSun-ExtB" w:hAnsi="Arial" w:cs="Arial"/>
          <w:color w:val="000000"/>
          <w:lang w:val="es-PE"/>
        </w:rPr>
        <w:t>(</w:t>
      </w:r>
      <w:r w:rsidRPr="00551D3D">
        <w:rPr>
          <w:rFonts w:ascii="Arial" w:eastAsia="SimSun-ExtB" w:hAnsi="Arial" w:cs="Arial"/>
          <w:color w:val="000000"/>
          <w:lang w:val="es-PE"/>
        </w:rPr>
        <w:t>7</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experiencias o </w:t>
      </w:r>
      <w:r w:rsidR="00E252F2">
        <w:rPr>
          <w:rFonts w:ascii="Arial" w:eastAsia="SimSun-ExtB" w:hAnsi="Arial" w:cs="Arial"/>
          <w:color w:val="000000"/>
          <w:lang w:val="es-PE"/>
        </w:rPr>
        <w:t>cinco</w:t>
      </w:r>
      <w:r w:rsidR="00E252F2" w:rsidRPr="00551D3D">
        <w:rPr>
          <w:rFonts w:ascii="Arial" w:eastAsia="SimSun-ExtB" w:hAnsi="Arial" w:cs="Arial"/>
          <w:color w:val="000000"/>
          <w:lang w:val="es-PE"/>
        </w:rPr>
        <w:t xml:space="preserve"> </w:t>
      </w:r>
      <w:r w:rsidR="00E252F2">
        <w:rPr>
          <w:rFonts w:ascii="Arial" w:eastAsia="SimSun-ExtB" w:hAnsi="Arial" w:cs="Arial"/>
          <w:color w:val="000000"/>
          <w:lang w:val="es-PE"/>
        </w:rPr>
        <w:t>(</w:t>
      </w:r>
      <w:r w:rsidRPr="00551D3D">
        <w:rPr>
          <w:rFonts w:ascii="Arial" w:eastAsia="SimSun-ExtB" w:hAnsi="Arial" w:cs="Arial"/>
          <w:color w:val="000000"/>
          <w:lang w:val="es-PE"/>
        </w:rPr>
        <w:t>5</w:t>
      </w:r>
      <w:r w:rsidR="00E252F2">
        <w:rPr>
          <w:rFonts w:ascii="Arial" w:eastAsia="SimSun-ExtB" w:hAnsi="Arial" w:cs="Arial"/>
          <w:color w:val="000000"/>
          <w:lang w:val="es-PE"/>
        </w:rPr>
        <w:t>)</w:t>
      </w:r>
      <w:r w:rsidRPr="00551D3D">
        <w:rPr>
          <w:rFonts w:ascii="Arial" w:eastAsia="SimSun-ExtB" w:hAnsi="Arial" w:cs="Arial"/>
          <w:color w:val="000000"/>
          <w:lang w:val="es-PE"/>
        </w:rPr>
        <w:t xml:space="preserve"> años en consultoría, y/o investigación y/o análisis de temas de Educación Superior en el Perú. No se considerará experiencia en docencia. </w:t>
      </w:r>
    </w:p>
    <w:p w14:paraId="48C6047E" w14:textId="38C36C67" w:rsidR="00E54282" w:rsidRPr="00551D3D" w:rsidRDefault="00E54282" w:rsidP="00551D3D">
      <w:pPr>
        <w:numPr>
          <w:ilvl w:val="0"/>
          <w:numId w:val="16"/>
        </w:numPr>
        <w:spacing w:after="0" w:line="240" w:lineRule="auto"/>
        <w:jc w:val="both"/>
        <w:textAlignment w:val="baseline"/>
        <w:rPr>
          <w:rFonts w:ascii="Arial" w:eastAsia="SimSun-ExtB" w:hAnsi="Arial" w:cs="Arial"/>
          <w:color w:val="000000"/>
          <w:lang w:val="es-PE"/>
        </w:rPr>
      </w:pPr>
      <w:r w:rsidRPr="00551D3D">
        <w:rPr>
          <w:rFonts w:ascii="Arial" w:eastAsia="SimSun-ExtB" w:hAnsi="Arial" w:cs="Arial"/>
          <w:color w:val="000000"/>
          <w:lang w:val="es-PE"/>
        </w:rPr>
        <w:t xml:space="preserve">Contar con un mínimo de </w:t>
      </w:r>
      <w:r w:rsidR="00E252F2">
        <w:rPr>
          <w:rFonts w:ascii="Arial" w:eastAsia="SimSun-ExtB" w:hAnsi="Arial" w:cs="Arial"/>
          <w:color w:val="000000"/>
          <w:lang w:val="es-PE"/>
        </w:rPr>
        <w:t>tres (</w:t>
      </w:r>
      <w:r w:rsidRPr="00551D3D">
        <w:rPr>
          <w:rFonts w:ascii="Arial" w:eastAsia="SimSun-ExtB" w:hAnsi="Arial" w:cs="Arial"/>
          <w:color w:val="000000"/>
          <w:lang w:val="es-PE"/>
        </w:rPr>
        <w:t>3</w:t>
      </w:r>
      <w:r w:rsidR="00E252F2">
        <w:rPr>
          <w:rFonts w:ascii="Arial" w:eastAsia="SimSun-ExtB" w:hAnsi="Arial" w:cs="Arial"/>
          <w:color w:val="000000"/>
          <w:lang w:val="es-PE"/>
        </w:rPr>
        <w:t>)</w:t>
      </w:r>
      <w:r w:rsidR="00664971">
        <w:rPr>
          <w:rFonts w:ascii="Arial" w:eastAsia="SimSun-ExtB" w:hAnsi="Arial" w:cs="Arial"/>
          <w:color w:val="000000"/>
          <w:lang w:val="es-PE"/>
        </w:rPr>
        <w:t xml:space="preserve"> </w:t>
      </w:r>
      <w:r w:rsidRPr="00551D3D">
        <w:rPr>
          <w:rFonts w:ascii="Arial" w:eastAsia="SimSun-ExtB" w:hAnsi="Arial" w:cs="Arial"/>
          <w:color w:val="000000"/>
          <w:lang w:val="es-PE"/>
        </w:rPr>
        <w:t>experiencias en el diseño y cálculo de indicadores de Educación. Deseable para indicadores de Educación Superior.</w:t>
      </w:r>
    </w:p>
    <w:p w14:paraId="5FBDAED5" w14:textId="0AE903C3" w:rsidR="00B349E7" w:rsidRPr="00551D3D" w:rsidRDefault="00B349E7" w:rsidP="00551D3D">
      <w:pPr>
        <w:spacing w:after="0" w:line="240" w:lineRule="auto"/>
        <w:jc w:val="both"/>
        <w:textAlignment w:val="baseline"/>
        <w:rPr>
          <w:rFonts w:ascii="Arial" w:eastAsia="SimSun-ExtB" w:hAnsi="Arial" w:cs="Arial"/>
          <w:color w:val="000000"/>
          <w:lang w:val="es-PE"/>
        </w:rPr>
      </w:pPr>
    </w:p>
    <w:p w14:paraId="0A5D4B62" w14:textId="51E39BE5" w:rsidR="00B349E7" w:rsidRPr="00551D3D" w:rsidRDefault="00E252F2" w:rsidP="00551D3D">
      <w:pPr>
        <w:pBdr>
          <w:top w:val="nil"/>
          <w:left w:val="nil"/>
          <w:bottom w:val="nil"/>
          <w:right w:val="nil"/>
          <w:between w:val="nil"/>
        </w:pBdr>
        <w:spacing w:after="0" w:line="240" w:lineRule="auto"/>
        <w:jc w:val="both"/>
        <w:rPr>
          <w:rFonts w:ascii="Arial" w:hAnsi="Arial" w:cs="Arial"/>
          <w:b/>
          <w:bCs/>
          <w:color w:val="000000"/>
        </w:rPr>
      </w:pPr>
      <w:r>
        <w:rPr>
          <w:rFonts w:ascii="Arial" w:hAnsi="Arial" w:cs="Arial"/>
          <w:b/>
          <w:bCs/>
          <w:color w:val="000000"/>
        </w:rPr>
        <w:t>Especialista de Datos (</w:t>
      </w:r>
      <w:r w:rsidR="00B349E7" w:rsidRPr="00551D3D">
        <w:rPr>
          <w:rFonts w:ascii="Arial" w:hAnsi="Arial" w:cs="Arial"/>
          <w:b/>
          <w:bCs/>
          <w:color w:val="000000"/>
        </w:rPr>
        <w:t>1)</w:t>
      </w:r>
    </w:p>
    <w:p w14:paraId="38219ACF" w14:textId="51A6317F" w:rsidR="00B349E7" w:rsidRPr="00551D3D" w:rsidRDefault="00B349E7" w:rsidP="00551D3D">
      <w:pPr>
        <w:pStyle w:val="Prrafodelista"/>
        <w:widowControl w:val="0"/>
        <w:numPr>
          <w:ilvl w:val="0"/>
          <w:numId w:val="36"/>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Título universitario en economía, matemática, estadística, </w:t>
      </w:r>
      <w:r w:rsidR="005F6C2B" w:rsidRPr="00551D3D">
        <w:rPr>
          <w:rFonts w:ascii="Arial" w:hAnsi="Arial" w:cs="Arial"/>
          <w:color w:val="000000"/>
        </w:rPr>
        <w:t>ingeniería informátic</w:t>
      </w:r>
      <w:r w:rsidR="001323FC" w:rsidRPr="00551D3D">
        <w:rPr>
          <w:rFonts w:ascii="Arial" w:hAnsi="Arial" w:cs="Arial"/>
          <w:color w:val="000000"/>
        </w:rPr>
        <w:t>o</w:t>
      </w:r>
      <w:r w:rsidR="005F6C2B" w:rsidRPr="00551D3D">
        <w:rPr>
          <w:rFonts w:ascii="Arial" w:hAnsi="Arial" w:cs="Arial"/>
          <w:color w:val="000000"/>
        </w:rPr>
        <w:t>, ingeniería de sistemas</w:t>
      </w:r>
      <w:r w:rsidRPr="00551D3D">
        <w:rPr>
          <w:rFonts w:ascii="Arial" w:hAnsi="Arial" w:cs="Arial"/>
          <w:color w:val="000000"/>
        </w:rPr>
        <w:t xml:space="preserve"> y/o afines.</w:t>
      </w:r>
    </w:p>
    <w:p w14:paraId="7C3CD77B" w14:textId="53F14CC4" w:rsidR="00B349E7" w:rsidRPr="00551D3D" w:rsidRDefault="00B349E7" w:rsidP="00551D3D">
      <w:pPr>
        <w:pStyle w:val="Prrafodelista"/>
        <w:widowControl w:val="0"/>
        <w:numPr>
          <w:ilvl w:val="0"/>
          <w:numId w:val="36"/>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1 </w:t>
      </w:r>
      <w:r w:rsidR="00664971">
        <w:rPr>
          <w:rFonts w:ascii="Arial" w:hAnsi="Arial" w:cs="Arial"/>
          <w:color w:val="000000"/>
        </w:rPr>
        <w:t>(un) c</w:t>
      </w:r>
      <w:r w:rsidRPr="00551D3D">
        <w:rPr>
          <w:rFonts w:ascii="Arial" w:hAnsi="Arial" w:cs="Arial"/>
          <w:color w:val="000000"/>
        </w:rPr>
        <w:t xml:space="preserve">urso especializado en lenguajes de programación en </w:t>
      </w:r>
      <w:proofErr w:type="spellStart"/>
      <w:r w:rsidRPr="00551D3D">
        <w:rPr>
          <w:rFonts w:ascii="Arial" w:hAnsi="Arial" w:cs="Arial"/>
          <w:color w:val="000000"/>
        </w:rPr>
        <w:t>Stata</w:t>
      </w:r>
      <w:proofErr w:type="spellEnd"/>
      <w:r w:rsidR="009457EA" w:rsidRPr="00551D3D">
        <w:rPr>
          <w:rFonts w:ascii="Arial" w:hAnsi="Arial" w:cs="Arial"/>
          <w:color w:val="000000"/>
        </w:rPr>
        <w:t xml:space="preserve"> y/o</w:t>
      </w:r>
      <w:r w:rsidRPr="00551D3D">
        <w:rPr>
          <w:rFonts w:ascii="Arial" w:hAnsi="Arial" w:cs="Arial"/>
          <w:color w:val="000000"/>
        </w:rPr>
        <w:t xml:space="preserve"> R</w:t>
      </w:r>
      <w:r w:rsidR="009457EA" w:rsidRPr="00551D3D">
        <w:rPr>
          <w:rFonts w:ascii="Arial" w:hAnsi="Arial" w:cs="Arial"/>
          <w:color w:val="000000"/>
        </w:rPr>
        <w:t xml:space="preserve"> y/o SQL </w:t>
      </w:r>
      <w:r w:rsidRPr="00551D3D">
        <w:rPr>
          <w:rFonts w:ascii="Arial" w:hAnsi="Arial" w:cs="Arial"/>
          <w:color w:val="000000"/>
        </w:rPr>
        <w:t>y</w:t>
      </w:r>
      <w:r w:rsidR="009457EA" w:rsidRPr="00551D3D">
        <w:rPr>
          <w:rFonts w:ascii="Arial" w:hAnsi="Arial" w:cs="Arial"/>
          <w:color w:val="000000"/>
        </w:rPr>
        <w:t>/o</w:t>
      </w:r>
      <w:r w:rsidRPr="00551D3D">
        <w:rPr>
          <w:rFonts w:ascii="Arial" w:hAnsi="Arial" w:cs="Arial"/>
          <w:color w:val="000000"/>
        </w:rPr>
        <w:t xml:space="preserve"> </w:t>
      </w:r>
      <w:proofErr w:type="spellStart"/>
      <w:r w:rsidRPr="00551D3D">
        <w:rPr>
          <w:rFonts w:ascii="Arial" w:hAnsi="Arial" w:cs="Arial"/>
          <w:color w:val="000000"/>
        </w:rPr>
        <w:t>Python</w:t>
      </w:r>
      <w:proofErr w:type="spellEnd"/>
      <w:r w:rsidRPr="00551D3D">
        <w:rPr>
          <w:rFonts w:ascii="Arial" w:hAnsi="Arial" w:cs="Arial"/>
          <w:color w:val="000000"/>
        </w:rPr>
        <w:t xml:space="preserve"> y/o </w:t>
      </w:r>
      <w:r w:rsidR="00E252F2">
        <w:rPr>
          <w:rFonts w:ascii="Arial" w:hAnsi="Arial" w:cs="Arial"/>
          <w:color w:val="000000"/>
        </w:rPr>
        <w:t>una (</w:t>
      </w:r>
      <w:r w:rsidRPr="00551D3D">
        <w:rPr>
          <w:rFonts w:ascii="Arial" w:hAnsi="Arial" w:cs="Arial"/>
          <w:color w:val="000000"/>
        </w:rPr>
        <w:t>1</w:t>
      </w:r>
      <w:r w:rsidR="00E252F2">
        <w:rPr>
          <w:rFonts w:ascii="Arial" w:hAnsi="Arial" w:cs="Arial"/>
          <w:color w:val="000000"/>
        </w:rPr>
        <w:t>)</w:t>
      </w:r>
      <w:r w:rsidRPr="00551D3D">
        <w:rPr>
          <w:rFonts w:ascii="Arial" w:hAnsi="Arial" w:cs="Arial"/>
          <w:color w:val="000000"/>
        </w:rPr>
        <w:t xml:space="preserve"> experiencia laboral donde se compruebe el uso de estos lenguajes. </w:t>
      </w:r>
    </w:p>
    <w:p w14:paraId="4523732F" w14:textId="08006AE4" w:rsidR="00B349E7" w:rsidRPr="00551D3D" w:rsidRDefault="00B349E7" w:rsidP="00551D3D">
      <w:pPr>
        <w:pStyle w:val="Prrafodelista"/>
        <w:widowControl w:val="0"/>
        <w:numPr>
          <w:ilvl w:val="0"/>
          <w:numId w:val="36"/>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Contar con un mínimo de </w:t>
      </w:r>
      <w:r w:rsidR="00E252F2">
        <w:rPr>
          <w:rFonts w:ascii="Arial" w:hAnsi="Arial" w:cs="Arial"/>
          <w:color w:val="000000"/>
        </w:rPr>
        <w:t>cinco (</w:t>
      </w:r>
      <w:r w:rsidRPr="00551D3D">
        <w:rPr>
          <w:rFonts w:ascii="Arial" w:hAnsi="Arial" w:cs="Arial"/>
          <w:color w:val="000000"/>
        </w:rPr>
        <w:t>5</w:t>
      </w:r>
      <w:r w:rsidR="00E252F2">
        <w:rPr>
          <w:rFonts w:ascii="Arial" w:hAnsi="Arial" w:cs="Arial"/>
          <w:color w:val="000000"/>
        </w:rPr>
        <w:t>)</w:t>
      </w:r>
      <w:r w:rsidRPr="00551D3D">
        <w:rPr>
          <w:rFonts w:ascii="Arial" w:hAnsi="Arial" w:cs="Arial"/>
          <w:color w:val="000000"/>
        </w:rPr>
        <w:t xml:space="preserve"> experiencias y/o </w:t>
      </w:r>
      <w:r w:rsidR="00E252F2">
        <w:rPr>
          <w:rFonts w:ascii="Arial" w:hAnsi="Arial" w:cs="Arial"/>
          <w:color w:val="000000"/>
        </w:rPr>
        <w:t>tres (</w:t>
      </w:r>
      <w:r w:rsidRPr="00551D3D">
        <w:rPr>
          <w:rFonts w:ascii="Arial" w:hAnsi="Arial" w:cs="Arial"/>
          <w:color w:val="000000"/>
        </w:rPr>
        <w:t>3</w:t>
      </w:r>
      <w:r w:rsidR="00E252F2">
        <w:rPr>
          <w:rFonts w:ascii="Arial" w:hAnsi="Arial" w:cs="Arial"/>
          <w:color w:val="000000"/>
        </w:rPr>
        <w:t>)</w:t>
      </w:r>
      <w:r w:rsidR="00664971">
        <w:rPr>
          <w:rFonts w:ascii="Arial" w:hAnsi="Arial" w:cs="Arial"/>
          <w:color w:val="000000"/>
        </w:rPr>
        <w:t xml:space="preserve"> </w:t>
      </w:r>
      <w:r w:rsidRPr="00551D3D">
        <w:rPr>
          <w:rFonts w:ascii="Arial" w:hAnsi="Arial" w:cs="Arial"/>
          <w:color w:val="000000"/>
        </w:rPr>
        <w:t xml:space="preserve">años en análisis de datos cuantitativos donde se hayan desarrollado estudios económicos y/o estadísticos, y/o procesamiento de encuestas y/o bases de datos y/o cálculo de indicadores y/o afines. </w:t>
      </w:r>
    </w:p>
    <w:p w14:paraId="2C722C8F" w14:textId="25FFC1D4" w:rsidR="00A359CE" w:rsidRDefault="00B349E7" w:rsidP="00551D3D">
      <w:pPr>
        <w:pStyle w:val="Prrafodelista"/>
        <w:widowControl w:val="0"/>
        <w:numPr>
          <w:ilvl w:val="0"/>
          <w:numId w:val="36"/>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Contar con un mínimo de </w:t>
      </w:r>
      <w:r w:rsidR="00E252F2">
        <w:rPr>
          <w:rFonts w:ascii="Arial" w:hAnsi="Arial" w:cs="Arial"/>
          <w:color w:val="000000"/>
        </w:rPr>
        <w:t>tres (</w:t>
      </w:r>
      <w:r w:rsidRPr="00551D3D">
        <w:rPr>
          <w:rFonts w:ascii="Arial" w:hAnsi="Arial" w:cs="Arial"/>
          <w:color w:val="000000"/>
        </w:rPr>
        <w:t>3</w:t>
      </w:r>
      <w:r w:rsidR="00E252F2">
        <w:rPr>
          <w:rFonts w:ascii="Arial" w:hAnsi="Arial" w:cs="Arial"/>
          <w:color w:val="000000"/>
        </w:rPr>
        <w:t>)</w:t>
      </w:r>
      <w:r w:rsidRPr="00551D3D">
        <w:rPr>
          <w:rFonts w:ascii="Arial" w:hAnsi="Arial" w:cs="Arial"/>
          <w:color w:val="000000"/>
        </w:rPr>
        <w:t xml:space="preserve"> experiencias de trabajo de análisis de datos con metodología mixta (cuantitativo y cualitativo).</w:t>
      </w:r>
    </w:p>
    <w:p w14:paraId="11301D5F" w14:textId="77777777" w:rsidR="00D553C2" w:rsidRDefault="00D553C2" w:rsidP="00D553C2">
      <w:pPr>
        <w:pStyle w:val="Prrafodelista"/>
        <w:widowControl w:val="0"/>
        <w:pBdr>
          <w:top w:val="nil"/>
          <w:left w:val="nil"/>
          <w:bottom w:val="nil"/>
          <w:right w:val="nil"/>
          <w:between w:val="nil"/>
        </w:pBdr>
        <w:tabs>
          <w:tab w:val="left" w:pos="2085"/>
        </w:tabs>
        <w:spacing w:after="0" w:line="240" w:lineRule="auto"/>
        <w:contextualSpacing w:val="0"/>
        <w:jc w:val="both"/>
        <w:rPr>
          <w:rFonts w:ascii="Arial" w:hAnsi="Arial" w:cs="Arial"/>
          <w:color w:val="000000"/>
        </w:rPr>
      </w:pPr>
    </w:p>
    <w:p w14:paraId="67141988" w14:textId="77777777" w:rsidR="00266FEB" w:rsidRDefault="00266FEB" w:rsidP="00D553C2">
      <w:pPr>
        <w:pStyle w:val="Prrafodelista"/>
        <w:widowControl w:val="0"/>
        <w:pBdr>
          <w:top w:val="nil"/>
          <w:left w:val="nil"/>
          <w:bottom w:val="nil"/>
          <w:right w:val="nil"/>
          <w:between w:val="nil"/>
        </w:pBdr>
        <w:tabs>
          <w:tab w:val="left" w:pos="2085"/>
        </w:tabs>
        <w:spacing w:after="0" w:line="240" w:lineRule="auto"/>
        <w:contextualSpacing w:val="0"/>
        <w:jc w:val="both"/>
        <w:rPr>
          <w:rFonts w:ascii="Arial" w:hAnsi="Arial" w:cs="Arial"/>
          <w:color w:val="000000"/>
        </w:rPr>
      </w:pPr>
    </w:p>
    <w:p w14:paraId="5CA08F41" w14:textId="58ADE845" w:rsidR="00DF0BC2" w:rsidRPr="00551D3D" w:rsidRDefault="005255D9" w:rsidP="00551D3D">
      <w:pPr>
        <w:pStyle w:val="Prrafodelista"/>
        <w:widowControl w:val="0"/>
        <w:numPr>
          <w:ilvl w:val="0"/>
          <w:numId w:val="22"/>
        </w:numPr>
        <w:pBdr>
          <w:top w:val="nil"/>
          <w:left w:val="nil"/>
          <w:bottom w:val="nil"/>
          <w:right w:val="nil"/>
          <w:between w:val="nil"/>
        </w:pBdr>
        <w:tabs>
          <w:tab w:val="left" w:pos="2085"/>
        </w:tabs>
        <w:spacing w:before="21" w:after="0" w:line="240" w:lineRule="auto"/>
        <w:contextualSpacing w:val="0"/>
        <w:jc w:val="both"/>
        <w:rPr>
          <w:rFonts w:ascii="Arial" w:eastAsia="Times New Roman" w:hAnsi="Arial" w:cs="Arial"/>
          <w:b/>
          <w:lang w:val="es-PE"/>
        </w:rPr>
      </w:pPr>
      <w:r w:rsidRPr="00551D3D">
        <w:rPr>
          <w:rFonts w:ascii="Arial" w:eastAsia="Times New Roman" w:hAnsi="Arial" w:cs="Arial"/>
          <w:b/>
          <w:lang w:val="es-PE"/>
        </w:rPr>
        <w:t>Personal no clave</w:t>
      </w:r>
    </w:p>
    <w:p w14:paraId="273D9213" w14:textId="5B07568E" w:rsidR="000466DD" w:rsidRPr="00551D3D" w:rsidRDefault="000466DD" w:rsidP="00A5214B">
      <w:pPr>
        <w:spacing w:after="0" w:line="240" w:lineRule="auto"/>
        <w:jc w:val="both"/>
        <w:rPr>
          <w:rFonts w:ascii="Arial" w:eastAsia="SimSun-ExtB" w:hAnsi="Arial" w:cs="Arial"/>
          <w:color w:val="000000"/>
          <w:lang w:val="es-PE"/>
        </w:rPr>
      </w:pPr>
      <w:r w:rsidRPr="00551D3D">
        <w:rPr>
          <w:rFonts w:ascii="Arial" w:eastAsia="Times New Roman" w:hAnsi="Arial" w:cs="Arial"/>
          <w:b/>
          <w:bCs/>
          <w:color w:val="000000"/>
          <w:lang w:val="es-PE"/>
        </w:rPr>
        <w:t>Personal de campo</w:t>
      </w:r>
      <w:r w:rsidR="000C6942" w:rsidRPr="00551D3D">
        <w:rPr>
          <w:rFonts w:ascii="Arial" w:eastAsia="Times New Roman" w:hAnsi="Arial" w:cs="Arial"/>
          <w:b/>
          <w:bCs/>
          <w:color w:val="000000"/>
          <w:lang w:val="es-PE"/>
        </w:rPr>
        <w:t xml:space="preserve"> (</w:t>
      </w:r>
      <w:r w:rsidR="00FD5C24" w:rsidRPr="00551D3D">
        <w:rPr>
          <w:rFonts w:ascii="Arial" w:eastAsia="Times New Roman" w:hAnsi="Arial" w:cs="Arial"/>
          <w:b/>
          <w:bCs/>
          <w:color w:val="000000"/>
          <w:lang w:val="es-PE"/>
        </w:rPr>
        <w:t>6</w:t>
      </w:r>
      <w:r w:rsidR="000C6942" w:rsidRPr="00551D3D">
        <w:rPr>
          <w:rFonts w:ascii="Arial" w:eastAsia="Times New Roman" w:hAnsi="Arial" w:cs="Arial"/>
          <w:b/>
          <w:bCs/>
          <w:color w:val="000000"/>
          <w:lang w:val="es-PE"/>
        </w:rPr>
        <w:t>)</w:t>
      </w:r>
      <w:r w:rsidRPr="00551D3D">
        <w:rPr>
          <w:rFonts w:ascii="Arial" w:eastAsia="SimSun-ExtB" w:hAnsi="Arial" w:cs="Arial"/>
          <w:color w:val="000000"/>
          <w:lang w:val="es-PE"/>
        </w:rPr>
        <w:t xml:space="preserve"> </w:t>
      </w:r>
    </w:p>
    <w:p w14:paraId="44DBEEF8" w14:textId="59C70304" w:rsidR="001C0F57" w:rsidRPr="00551D3D" w:rsidRDefault="001C0F57" w:rsidP="00B976D2">
      <w:pPr>
        <w:pStyle w:val="Prrafodelista"/>
        <w:widowControl w:val="0"/>
        <w:numPr>
          <w:ilvl w:val="0"/>
          <w:numId w:val="17"/>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Técnico titulado o bachiller en áreas de economía, estadística, ingeniería, sociología, </w:t>
      </w:r>
      <w:r w:rsidR="000707F8" w:rsidRPr="00551D3D">
        <w:rPr>
          <w:rFonts w:ascii="Arial" w:hAnsi="Arial" w:cs="Arial"/>
          <w:color w:val="000000"/>
        </w:rPr>
        <w:t>educación, psicología</w:t>
      </w:r>
      <w:r w:rsidRPr="00551D3D">
        <w:rPr>
          <w:rFonts w:ascii="Arial" w:hAnsi="Arial" w:cs="Arial"/>
          <w:color w:val="000000"/>
        </w:rPr>
        <w:t xml:space="preserve"> y/o afines.</w:t>
      </w:r>
      <w:r w:rsidRPr="00551D3D" w:rsidDel="00C81042">
        <w:rPr>
          <w:rFonts w:ascii="Arial" w:hAnsi="Arial" w:cs="Arial"/>
          <w:color w:val="000000"/>
        </w:rPr>
        <w:t xml:space="preserve"> </w:t>
      </w:r>
    </w:p>
    <w:p w14:paraId="446B87DF" w14:textId="7FAA5BEA" w:rsidR="001C0F57" w:rsidRPr="00551D3D" w:rsidRDefault="001C0F57" w:rsidP="00B976D2">
      <w:pPr>
        <w:pStyle w:val="Prrafodelista"/>
        <w:widowControl w:val="0"/>
        <w:numPr>
          <w:ilvl w:val="0"/>
          <w:numId w:val="17"/>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Contar con un mínimo de </w:t>
      </w:r>
      <w:r w:rsidR="00E252F2">
        <w:rPr>
          <w:rFonts w:ascii="Arial" w:hAnsi="Arial" w:cs="Arial"/>
          <w:color w:val="000000"/>
        </w:rPr>
        <w:t>cinco (</w:t>
      </w:r>
      <w:r w:rsidRPr="00551D3D">
        <w:rPr>
          <w:rFonts w:ascii="Arial" w:hAnsi="Arial" w:cs="Arial"/>
          <w:color w:val="000000"/>
        </w:rPr>
        <w:t>5</w:t>
      </w:r>
      <w:r w:rsidR="00E252F2">
        <w:rPr>
          <w:rFonts w:ascii="Arial" w:hAnsi="Arial" w:cs="Arial"/>
          <w:color w:val="000000"/>
        </w:rPr>
        <w:t>)</w:t>
      </w:r>
      <w:r w:rsidRPr="00551D3D">
        <w:rPr>
          <w:rFonts w:ascii="Arial" w:hAnsi="Arial" w:cs="Arial"/>
          <w:color w:val="000000"/>
        </w:rPr>
        <w:t xml:space="preserve"> </w:t>
      </w:r>
      <w:r w:rsidR="00664971">
        <w:rPr>
          <w:rFonts w:ascii="Arial" w:hAnsi="Arial" w:cs="Arial"/>
          <w:color w:val="000000"/>
        </w:rPr>
        <w:t>e</w:t>
      </w:r>
      <w:r w:rsidRPr="00551D3D">
        <w:rPr>
          <w:rFonts w:ascii="Arial" w:hAnsi="Arial" w:cs="Arial"/>
          <w:color w:val="000000"/>
        </w:rPr>
        <w:t xml:space="preserve">xperiencias o </w:t>
      </w:r>
      <w:r w:rsidR="00E252F2">
        <w:rPr>
          <w:rFonts w:ascii="Arial" w:hAnsi="Arial" w:cs="Arial"/>
          <w:color w:val="000000"/>
        </w:rPr>
        <w:t>dos (</w:t>
      </w:r>
      <w:r w:rsidR="00664971">
        <w:rPr>
          <w:rFonts w:ascii="Arial" w:hAnsi="Arial" w:cs="Arial"/>
          <w:color w:val="000000"/>
        </w:rPr>
        <w:t>2</w:t>
      </w:r>
      <w:r w:rsidR="00E252F2">
        <w:rPr>
          <w:rFonts w:ascii="Arial" w:hAnsi="Arial" w:cs="Arial"/>
          <w:color w:val="000000"/>
        </w:rPr>
        <w:t>)</w:t>
      </w:r>
      <w:r w:rsidRPr="00551D3D">
        <w:rPr>
          <w:rFonts w:ascii="Arial" w:hAnsi="Arial" w:cs="Arial"/>
          <w:color w:val="000000"/>
        </w:rPr>
        <w:t xml:space="preserve"> años en ejecución de encuestas. Deseable en el sector educativo, particularmente, en universidades.</w:t>
      </w:r>
    </w:p>
    <w:p w14:paraId="6C483F70" w14:textId="46120851" w:rsidR="001C0F57" w:rsidRPr="00551D3D" w:rsidRDefault="001C0F57" w:rsidP="00B976D2">
      <w:pPr>
        <w:pStyle w:val="Prrafodelista"/>
        <w:widowControl w:val="0"/>
        <w:numPr>
          <w:ilvl w:val="0"/>
          <w:numId w:val="17"/>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Contar con </w:t>
      </w:r>
      <w:r w:rsidR="00E252F2">
        <w:rPr>
          <w:rFonts w:ascii="Arial" w:hAnsi="Arial" w:cs="Arial"/>
          <w:color w:val="000000"/>
        </w:rPr>
        <w:t>una (</w:t>
      </w:r>
      <w:r w:rsidRPr="00551D3D">
        <w:rPr>
          <w:rFonts w:ascii="Arial" w:hAnsi="Arial" w:cs="Arial"/>
          <w:color w:val="000000"/>
        </w:rPr>
        <w:t>1</w:t>
      </w:r>
      <w:r w:rsidR="00E252F2">
        <w:rPr>
          <w:rFonts w:ascii="Arial" w:hAnsi="Arial" w:cs="Arial"/>
          <w:color w:val="000000"/>
        </w:rPr>
        <w:t>)</w:t>
      </w:r>
      <w:r w:rsidRPr="00551D3D">
        <w:rPr>
          <w:rFonts w:ascii="Arial" w:hAnsi="Arial" w:cs="Arial"/>
          <w:color w:val="000000"/>
        </w:rPr>
        <w:t xml:space="preserve"> experiencia en encuestas vía telefónica.</w:t>
      </w:r>
    </w:p>
    <w:p w14:paraId="2AB6AC31" w14:textId="6ABF67D8" w:rsidR="001C0F57" w:rsidRPr="00551D3D" w:rsidRDefault="001C0F57" w:rsidP="00B976D2">
      <w:pPr>
        <w:pStyle w:val="Prrafodelista"/>
        <w:widowControl w:val="0"/>
        <w:numPr>
          <w:ilvl w:val="0"/>
          <w:numId w:val="17"/>
        </w:numPr>
        <w:pBdr>
          <w:top w:val="nil"/>
          <w:left w:val="nil"/>
          <w:bottom w:val="nil"/>
          <w:right w:val="nil"/>
          <w:between w:val="nil"/>
        </w:pBdr>
        <w:tabs>
          <w:tab w:val="left" w:pos="2085"/>
        </w:tabs>
        <w:spacing w:after="0" w:line="240" w:lineRule="auto"/>
        <w:contextualSpacing w:val="0"/>
        <w:jc w:val="both"/>
        <w:rPr>
          <w:rFonts w:ascii="Arial" w:hAnsi="Arial" w:cs="Arial"/>
          <w:color w:val="000000"/>
        </w:rPr>
      </w:pPr>
      <w:r w:rsidRPr="00551D3D">
        <w:rPr>
          <w:rFonts w:ascii="Arial" w:hAnsi="Arial" w:cs="Arial"/>
          <w:color w:val="000000"/>
        </w:rPr>
        <w:t xml:space="preserve">Deseable contar con </w:t>
      </w:r>
      <w:r w:rsidR="00E252F2">
        <w:rPr>
          <w:rFonts w:ascii="Arial" w:hAnsi="Arial" w:cs="Arial"/>
          <w:color w:val="000000"/>
        </w:rPr>
        <w:t xml:space="preserve">una </w:t>
      </w:r>
      <w:r w:rsidR="00664971">
        <w:rPr>
          <w:rFonts w:ascii="Arial" w:hAnsi="Arial" w:cs="Arial"/>
          <w:color w:val="000000"/>
        </w:rPr>
        <w:t>(</w:t>
      </w:r>
      <w:r w:rsidR="00E252F2">
        <w:rPr>
          <w:rFonts w:ascii="Arial" w:hAnsi="Arial" w:cs="Arial"/>
          <w:color w:val="000000"/>
        </w:rPr>
        <w:t>1</w:t>
      </w:r>
      <w:r w:rsidR="00664971">
        <w:rPr>
          <w:rFonts w:ascii="Arial" w:hAnsi="Arial" w:cs="Arial"/>
          <w:color w:val="000000"/>
        </w:rPr>
        <w:t xml:space="preserve">) </w:t>
      </w:r>
      <w:r w:rsidRPr="00551D3D">
        <w:rPr>
          <w:rFonts w:ascii="Arial" w:hAnsi="Arial" w:cs="Arial"/>
          <w:color w:val="000000"/>
        </w:rPr>
        <w:t xml:space="preserve">experiencia en ejecución de encuestas por aplicativo. </w:t>
      </w:r>
    </w:p>
    <w:p w14:paraId="556B1022" w14:textId="370B0150" w:rsidR="002764CE"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92459FD" w14:textId="77777777" w:rsidR="00266FEB" w:rsidRPr="00551D3D" w:rsidRDefault="00266FEB"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5311FB3" w14:textId="77786E0B" w:rsidR="002764CE" w:rsidRPr="00551D3D" w:rsidRDefault="0087636C" w:rsidP="00B976D2">
      <w:pPr>
        <w:widowControl w:val="0"/>
        <w:numPr>
          <w:ilvl w:val="0"/>
          <w:numId w:val="1"/>
        </w:numPr>
        <w:pBdr>
          <w:top w:val="nil"/>
          <w:left w:val="nil"/>
          <w:bottom w:val="nil"/>
          <w:right w:val="nil"/>
          <w:between w:val="nil"/>
        </w:pBdr>
        <w:tabs>
          <w:tab w:val="left" w:pos="1662"/>
        </w:tabs>
        <w:spacing w:after="0" w:line="240" w:lineRule="auto"/>
        <w:ind w:left="284" w:hanging="284"/>
        <w:jc w:val="both"/>
        <w:rPr>
          <w:rFonts w:ascii="Arial" w:eastAsia="Arial" w:hAnsi="Arial" w:cs="Arial"/>
          <w:b/>
          <w:color w:val="000000"/>
          <w:szCs w:val="20"/>
        </w:rPr>
      </w:pPr>
      <w:r w:rsidRPr="00551D3D">
        <w:rPr>
          <w:rFonts w:ascii="Arial" w:eastAsia="Arial" w:hAnsi="Arial" w:cs="Arial"/>
          <w:b/>
          <w:color w:val="000000"/>
          <w:szCs w:val="20"/>
        </w:rPr>
        <w:t>CONDICIONES CONTRACTUALES</w:t>
      </w:r>
    </w:p>
    <w:p w14:paraId="62229B5F" w14:textId="77777777" w:rsidR="00236A8F" w:rsidRPr="00551D3D" w:rsidRDefault="00236A8F" w:rsidP="00A5214B">
      <w:pPr>
        <w:widowControl w:val="0"/>
        <w:pBdr>
          <w:top w:val="nil"/>
          <w:left w:val="nil"/>
          <w:bottom w:val="nil"/>
          <w:right w:val="nil"/>
          <w:between w:val="nil"/>
        </w:pBdr>
        <w:tabs>
          <w:tab w:val="left" w:pos="1662"/>
        </w:tabs>
        <w:spacing w:after="0" w:line="240" w:lineRule="auto"/>
        <w:ind w:left="284"/>
        <w:jc w:val="both"/>
        <w:rPr>
          <w:rFonts w:ascii="Arial" w:eastAsia="Arial" w:hAnsi="Arial" w:cs="Arial"/>
          <w:b/>
          <w:color w:val="000000"/>
          <w:sz w:val="20"/>
          <w:szCs w:val="20"/>
        </w:rPr>
      </w:pPr>
    </w:p>
    <w:p w14:paraId="30ECB227"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szCs w:val="20"/>
        </w:rPr>
      </w:pPr>
      <w:r w:rsidRPr="00551D3D">
        <w:rPr>
          <w:rFonts w:ascii="Arial" w:eastAsia="Arial" w:hAnsi="Arial" w:cs="Arial"/>
          <w:b/>
          <w:color w:val="000000"/>
          <w:szCs w:val="20"/>
        </w:rPr>
        <w:t>PLAZO DE EJECUCIÓN DEL SERVICIO</w:t>
      </w:r>
    </w:p>
    <w:p w14:paraId="037B483B"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1B7E1150" w14:textId="13AB230C"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sidRPr="00551D3D">
        <w:rPr>
          <w:rFonts w:ascii="Arial" w:eastAsia="Arial" w:hAnsi="Arial" w:cs="Arial"/>
          <w:color w:val="000000"/>
        </w:rPr>
        <w:t xml:space="preserve">El plazo de ejecución del servicio es de hasta </w:t>
      </w:r>
      <w:r w:rsidR="00605BB1" w:rsidRPr="00551D3D">
        <w:rPr>
          <w:rFonts w:ascii="Arial" w:eastAsia="Arial" w:hAnsi="Arial" w:cs="Arial"/>
          <w:color w:val="000000"/>
        </w:rPr>
        <w:t xml:space="preserve">ciento </w:t>
      </w:r>
      <w:r w:rsidR="003C4DDE" w:rsidRPr="00551D3D">
        <w:rPr>
          <w:rFonts w:ascii="Arial" w:eastAsia="Arial" w:hAnsi="Arial" w:cs="Arial"/>
          <w:color w:val="000000"/>
        </w:rPr>
        <w:t xml:space="preserve">cuarenta </w:t>
      </w:r>
      <w:r w:rsidR="00605BB1" w:rsidRPr="00551D3D">
        <w:rPr>
          <w:rFonts w:ascii="Arial" w:eastAsia="Arial" w:hAnsi="Arial" w:cs="Arial"/>
          <w:color w:val="000000"/>
        </w:rPr>
        <w:t xml:space="preserve">y </w:t>
      </w:r>
      <w:r w:rsidR="00292BAC" w:rsidRPr="00551D3D">
        <w:rPr>
          <w:rFonts w:ascii="Arial" w:eastAsia="Arial" w:hAnsi="Arial" w:cs="Arial"/>
          <w:color w:val="000000"/>
        </w:rPr>
        <w:t xml:space="preserve">nueve </w:t>
      </w:r>
      <w:r w:rsidRPr="00551D3D">
        <w:rPr>
          <w:rFonts w:ascii="Arial" w:eastAsia="Arial" w:hAnsi="Arial" w:cs="Arial"/>
          <w:color w:val="000000"/>
        </w:rPr>
        <w:t>(</w:t>
      </w:r>
      <w:r w:rsidR="003C4DDE" w:rsidRPr="00551D3D">
        <w:rPr>
          <w:rFonts w:ascii="Arial" w:eastAsia="Arial" w:hAnsi="Arial" w:cs="Arial"/>
          <w:color w:val="000000"/>
        </w:rPr>
        <w:t>14</w:t>
      </w:r>
      <w:r w:rsidR="00292BAC" w:rsidRPr="00551D3D">
        <w:rPr>
          <w:rFonts w:ascii="Arial" w:eastAsia="Arial" w:hAnsi="Arial" w:cs="Arial"/>
          <w:color w:val="000000"/>
        </w:rPr>
        <w:t>9</w:t>
      </w:r>
      <w:r w:rsidRPr="00551D3D">
        <w:rPr>
          <w:rFonts w:ascii="Arial" w:eastAsia="Arial" w:hAnsi="Arial" w:cs="Arial"/>
          <w:color w:val="000000"/>
        </w:rPr>
        <w:t>) días calendario contados a partir del día siguiente de suscrito el contrato. Además, el cuadro siguiente considera los plazos máximos de revisión, subsanación y aprobación de los productos</w:t>
      </w:r>
      <w:r w:rsidR="002D4CE2" w:rsidRPr="00551D3D">
        <w:rPr>
          <w:rFonts w:ascii="Arial" w:eastAsia="Arial" w:hAnsi="Arial" w:cs="Arial"/>
          <w:color w:val="000000"/>
        </w:rPr>
        <w:t>:</w:t>
      </w:r>
    </w:p>
    <w:p w14:paraId="49A1631C" w14:textId="6CBAE5A1"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W w:w="8540" w:type="dxa"/>
        <w:tblCellMar>
          <w:left w:w="70" w:type="dxa"/>
          <w:right w:w="70" w:type="dxa"/>
        </w:tblCellMar>
        <w:tblLook w:val="04A0" w:firstRow="1" w:lastRow="0" w:firstColumn="1" w:lastColumn="0" w:noHBand="0" w:noVBand="1"/>
      </w:tblPr>
      <w:tblGrid>
        <w:gridCol w:w="2506"/>
        <w:gridCol w:w="1195"/>
        <w:gridCol w:w="1193"/>
        <w:gridCol w:w="1261"/>
        <w:gridCol w:w="1199"/>
        <w:gridCol w:w="1186"/>
      </w:tblGrid>
      <w:tr w:rsidR="00800F55" w:rsidRPr="00551D3D" w14:paraId="46B16ACE" w14:textId="77777777" w:rsidTr="00664971">
        <w:trPr>
          <w:trHeight w:val="315"/>
          <w:tblHeader/>
        </w:trPr>
        <w:tc>
          <w:tcPr>
            <w:tcW w:w="2506" w:type="dxa"/>
            <w:vMerge w:val="restart"/>
            <w:tcBorders>
              <w:top w:val="single" w:sz="8" w:space="0" w:color="auto"/>
              <w:left w:val="single" w:sz="8" w:space="0" w:color="auto"/>
              <w:bottom w:val="single" w:sz="8" w:space="0" w:color="000000"/>
              <w:right w:val="single" w:sz="8" w:space="0" w:color="auto"/>
            </w:tcBorders>
            <w:shd w:val="clear" w:color="000000" w:fill="DBDBDB"/>
            <w:vAlign w:val="center"/>
            <w:hideMark/>
          </w:tcPr>
          <w:p w14:paraId="5AD180BC" w14:textId="7777777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Productos</w:t>
            </w:r>
          </w:p>
        </w:tc>
        <w:tc>
          <w:tcPr>
            <w:tcW w:w="4848" w:type="dxa"/>
            <w:gridSpan w:val="4"/>
            <w:tcBorders>
              <w:top w:val="single" w:sz="8" w:space="0" w:color="auto"/>
              <w:left w:val="nil"/>
              <w:bottom w:val="single" w:sz="8" w:space="0" w:color="auto"/>
              <w:right w:val="single" w:sz="8" w:space="0" w:color="000000"/>
            </w:tcBorders>
            <w:shd w:val="clear" w:color="000000" w:fill="DBDBDB"/>
            <w:vAlign w:val="center"/>
            <w:hideMark/>
          </w:tcPr>
          <w:p w14:paraId="253072F9" w14:textId="733921B7" w:rsidR="00800F55" w:rsidRDefault="00800F55" w:rsidP="00800F55">
            <w:pPr>
              <w:pBdr>
                <w:top w:val="nil"/>
                <w:left w:val="nil"/>
                <w:bottom w:val="nil"/>
                <w:right w:val="nil"/>
                <w:between w:val="nil"/>
              </w:pBdr>
              <w:spacing w:after="0" w:line="240" w:lineRule="auto"/>
              <w:jc w:val="center"/>
              <w:rPr>
                <w:rFonts w:ascii="Arial" w:eastAsia="Arial" w:hAnsi="Arial" w:cs="Arial"/>
                <w:b/>
                <w:color w:val="000000"/>
                <w:sz w:val="18"/>
                <w:szCs w:val="18"/>
              </w:rPr>
            </w:pPr>
            <w:r w:rsidRPr="006C7F58">
              <w:rPr>
                <w:rFonts w:ascii="Arial" w:eastAsia="Arial" w:hAnsi="Arial" w:cs="Arial"/>
                <w:b/>
                <w:color w:val="000000"/>
                <w:sz w:val="18"/>
                <w:szCs w:val="18"/>
              </w:rPr>
              <w:t>Plazos Máximos</w:t>
            </w:r>
            <w:r w:rsidRPr="006A1465">
              <w:rPr>
                <w:color w:val="000000"/>
                <w:sz w:val="18"/>
                <w:szCs w:val="18"/>
              </w:rPr>
              <w:t>*</w:t>
            </w:r>
          </w:p>
          <w:p w14:paraId="32449DD0" w14:textId="4EB78D7A" w:rsidR="00800F55" w:rsidRPr="006C7F58" w:rsidRDefault="00800F55" w:rsidP="00800F55">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(días calendario)</w:t>
            </w:r>
          </w:p>
        </w:tc>
        <w:tc>
          <w:tcPr>
            <w:tcW w:w="1186" w:type="dxa"/>
            <w:vMerge w:val="restart"/>
            <w:tcBorders>
              <w:top w:val="single" w:sz="8" w:space="0" w:color="auto"/>
              <w:left w:val="nil"/>
              <w:right w:val="single" w:sz="8" w:space="0" w:color="auto"/>
            </w:tcBorders>
            <w:shd w:val="clear" w:color="000000" w:fill="DBDBDB"/>
            <w:vAlign w:val="center"/>
            <w:hideMark/>
          </w:tcPr>
          <w:p w14:paraId="0D671586" w14:textId="3DC2B28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Plazo total (en días) </w:t>
            </w:r>
          </w:p>
        </w:tc>
      </w:tr>
      <w:tr w:rsidR="00800F55" w:rsidRPr="00551D3D" w14:paraId="554A0212" w14:textId="77777777" w:rsidTr="00664971">
        <w:trPr>
          <w:trHeight w:val="495"/>
          <w:tblHeader/>
        </w:trPr>
        <w:tc>
          <w:tcPr>
            <w:tcW w:w="2506" w:type="dxa"/>
            <w:vMerge/>
            <w:tcBorders>
              <w:top w:val="single" w:sz="8" w:space="0" w:color="auto"/>
              <w:left w:val="single" w:sz="8" w:space="0" w:color="auto"/>
              <w:bottom w:val="single" w:sz="8" w:space="0" w:color="000000"/>
              <w:right w:val="single" w:sz="8" w:space="0" w:color="auto"/>
            </w:tcBorders>
            <w:vAlign w:val="center"/>
            <w:hideMark/>
          </w:tcPr>
          <w:p w14:paraId="1F5B325C" w14:textId="77777777" w:rsidR="00800F55" w:rsidRPr="006C7F58" w:rsidRDefault="00800F55" w:rsidP="00A5214B">
            <w:pPr>
              <w:spacing w:after="0" w:line="240" w:lineRule="auto"/>
              <w:rPr>
                <w:rFonts w:ascii="Arial" w:eastAsia="Times New Roman" w:hAnsi="Arial" w:cs="Arial"/>
                <w:b/>
                <w:color w:val="000000"/>
                <w:sz w:val="18"/>
                <w:szCs w:val="18"/>
                <w:lang w:val="es-PE"/>
              </w:rPr>
            </w:pPr>
          </w:p>
        </w:tc>
        <w:tc>
          <w:tcPr>
            <w:tcW w:w="1195" w:type="dxa"/>
            <w:tcBorders>
              <w:top w:val="nil"/>
              <w:left w:val="nil"/>
              <w:bottom w:val="single" w:sz="8" w:space="0" w:color="auto"/>
              <w:right w:val="single" w:sz="8" w:space="0" w:color="auto"/>
            </w:tcBorders>
            <w:shd w:val="clear" w:color="000000" w:fill="DBDBDB"/>
            <w:vAlign w:val="center"/>
            <w:hideMark/>
          </w:tcPr>
          <w:p w14:paraId="08A7BEE1" w14:textId="7777777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Consultor</w:t>
            </w:r>
          </w:p>
        </w:tc>
        <w:tc>
          <w:tcPr>
            <w:tcW w:w="1193" w:type="dxa"/>
            <w:tcBorders>
              <w:top w:val="nil"/>
              <w:left w:val="nil"/>
              <w:bottom w:val="single" w:sz="8" w:space="0" w:color="auto"/>
              <w:right w:val="single" w:sz="8" w:space="0" w:color="auto"/>
            </w:tcBorders>
            <w:shd w:val="clear" w:color="000000" w:fill="DBDBDB"/>
            <w:vAlign w:val="center"/>
            <w:hideMark/>
          </w:tcPr>
          <w:p w14:paraId="26526DD8" w14:textId="7777777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Revisión</w:t>
            </w:r>
          </w:p>
        </w:tc>
        <w:tc>
          <w:tcPr>
            <w:tcW w:w="1261" w:type="dxa"/>
            <w:tcBorders>
              <w:top w:val="nil"/>
              <w:left w:val="nil"/>
              <w:bottom w:val="single" w:sz="8" w:space="0" w:color="auto"/>
              <w:right w:val="single" w:sz="8" w:space="0" w:color="auto"/>
            </w:tcBorders>
            <w:shd w:val="clear" w:color="000000" w:fill="DBDBDB"/>
            <w:vAlign w:val="center"/>
            <w:hideMark/>
          </w:tcPr>
          <w:p w14:paraId="434CC279" w14:textId="7777777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Subsanación</w:t>
            </w:r>
          </w:p>
        </w:tc>
        <w:tc>
          <w:tcPr>
            <w:tcW w:w="1199" w:type="dxa"/>
            <w:tcBorders>
              <w:top w:val="nil"/>
              <w:left w:val="nil"/>
              <w:bottom w:val="single" w:sz="8" w:space="0" w:color="auto"/>
              <w:right w:val="single" w:sz="8" w:space="0" w:color="auto"/>
            </w:tcBorders>
            <w:shd w:val="clear" w:color="000000" w:fill="DBDBDB"/>
            <w:vAlign w:val="center"/>
            <w:hideMark/>
          </w:tcPr>
          <w:p w14:paraId="72CD6EFA" w14:textId="77777777" w:rsidR="00800F55" w:rsidRPr="006C7F58" w:rsidRDefault="00800F55" w:rsidP="00A5214B">
            <w:pPr>
              <w:spacing w:after="0" w:line="240" w:lineRule="auto"/>
              <w:jc w:val="center"/>
              <w:rPr>
                <w:rFonts w:ascii="Arial" w:eastAsia="Times New Roman" w:hAnsi="Arial" w:cs="Arial"/>
                <w:b/>
                <w:color w:val="000000"/>
                <w:sz w:val="18"/>
                <w:szCs w:val="18"/>
                <w:lang w:val="es-PE"/>
              </w:rPr>
            </w:pPr>
            <w:r w:rsidRPr="006C7F58">
              <w:rPr>
                <w:rFonts w:ascii="Arial" w:eastAsia="Arial" w:hAnsi="Arial" w:cs="Arial"/>
                <w:b/>
                <w:color w:val="000000"/>
                <w:sz w:val="18"/>
                <w:szCs w:val="18"/>
              </w:rPr>
              <w:t>Aprobación</w:t>
            </w:r>
          </w:p>
        </w:tc>
        <w:tc>
          <w:tcPr>
            <w:tcW w:w="1186" w:type="dxa"/>
            <w:vMerge/>
            <w:tcBorders>
              <w:left w:val="nil"/>
              <w:bottom w:val="single" w:sz="8" w:space="0" w:color="auto"/>
              <w:right w:val="single" w:sz="8" w:space="0" w:color="auto"/>
            </w:tcBorders>
            <w:shd w:val="clear" w:color="000000" w:fill="DBDBDB"/>
            <w:vAlign w:val="center"/>
            <w:hideMark/>
          </w:tcPr>
          <w:p w14:paraId="4E27508D" w14:textId="16545EBA" w:rsidR="00800F55" w:rsidRPr="006C7F58" w:rsidRDefault="00800F55" w:rsidP="00A5214B">
            <w:pPr>
              <w:spacing w:after="0" w:line="240" w:lineRule="auto"/>
              <w:jc w:val="center"/>
              <w:rPr>
                <w:rFonts w:ascii="Arial" w:eastAsia="Times New Roman" w:hAnsi="Arial" w:cs="Arial"/>
                <w:b/>
                <w:color w:val="000000"/>
                <w:sz w:val="18"/>
                <w:szCs w:val="18"/>
                <w:lang w:val="es-PE"/>
              </w:rPr>
            </w:pPr>
          </w:p>
        </w:tc>
      </w:tr>
      <w:tr w:rsidR="005C6C96" w:rsidRPr="00551D3D" w14:paraId="1B13F6F3" w14:textId="77777777" w:rsidTr="00057C73">
        <w:trPr>
          <w:trHeight w:val="581"/>
        </w:trPr>
        <w:tc>
          <w:tcPr>
            <w:tcW w:w="2506" w:type="dxa"/>
            <w:tcBorders>
              <w:top w:val="nil"/>
              <w:left w:val="single" w:sz="8" w:space="0" w:color="auto"/>
              <w:bottom w:val="single" w:sz="8" w:space="0" w:color="auto"/>
              <w:right w:val="single" w:sz="8" w:space="0" w:color="auto"/>
            </w:tcBorders>
            <w:shd w:val="clear" w:color="auto" w:fill="auto"/>
            <w:vAlign w:val="center"/>
            <w:hideMark/>
          </w:tcPr>
          <w:p w14:paraId="133E4602" w14:textId="52B87A98" w:rsidR="005C6C96" w:rsidRPr="00551D3D" w:rsidRDefault="005C6C96" w:rsidP="00562CE6">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Producto 1: Plan de trabajo.</w:t>
            </w:r>
          </w:p>
        </w:tc>
        <w:tc>
          <w:tcPr>
            <w:tcW w:w="1195" w:type="dxa"/>
            <w:tcBorders>
              <w:top w:val="nil"/>
              <w:left w:val="nil"/>
              <w:bottom w:val="single" w:sz="8" w:space="0" w:color="auto"/>
              <w:right w:val="single" w:sz="8" w:space="0" w:color="auto"/>
            </w:tcBorders>
            <w:shd w:val="clear" w:color="auto" w:fill="auto"/>
            <w:vAlign w:val="center"/>
            <w:hideMark/>
          </w:tcPr>
          <w:p w14:paraId="5710698E"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10</w:t>
            </w:r>
          </w:p>
        </w:tc>
        <w:tc>
          <w:tcPr>
            <w:tcW w:w="1193" w:type="dxa"/>
            <w:tcBorders>
              <w:top w:val="nil"/>
              <w:left w:val="nil"/>
              <w:bottom w:val="single" w:sz="8" w:space="0" w:color="auto"/>
              <w:right w:val="single" w:sz="8" w:space="0" w:color="auto"/>
            </w:tcBorders>
            <w:shd w:val="clear" w:color="auto" w:fill="auto"/>
            <w:vAlign w:val="center"/>
            <w:hideMark/>
          </w:tcPr>
          <w:p w14:paraId="2BAE5A95"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5</w:t>
            </w:r>
          </w:p>
        </w:tc>
        <w:tc>
          <w:tcPr>
            <w:tcW w:w="1261" w:type="dxa"/>
            <w:tcBorders>
              <w:top w:val="nil"/>
              <w:left w:val="nil"/>
              <w:bottom w:val="single" w:sz="8" w:space="0" w:color="auto"/>
              <w:right w:val="single" w:sz="8" w:space="0" w:color="auto"/>
            </w:tcBorders>
            <w:shd w:val="clear" w:color="auto" w:fill="auto"/>
            <w:vAlign w:val="center"/>
            <w:hideMark/>
          </w:tcPr>
          <w:p w14:paraId="5AD5D27B"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5</w:t>
            </w:r>
          </w:p>
        </w:tc>
        <w:tc>
          <w:tcPr>
            <w:tcW w:w="1199" w:type="dxa"/>
            <w:tcBorders>
              <w:top w:val="nil"/>
              <w:left w:val="nil"/>
              <w:bottom w:val="single" w:sz="8" w:space="0" w:color="auto"/>
              <w:right w:val="single" w:sz="8" w:space="0" w:color="auto"/>
            </w:tcBorders>
            <w:shd w:val="clear" w:color="auto" w:fill="auto"/>
            <w:vAlign w:val="center"/>
            <w:hideMark/>
          </w:tcPr>
          <w:p w14:paraId="57F8960B"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3</w:t>
            </w:r>
          </w:p>
        </w:tc>
        <w:tc>
          <w:tcPr>
            <w:tcW w:w="1186" w:type="dxa"/>
            <w:tcBorders>
              <w:top w:val="nil"/>
              <w:left w:val="nil"/>
              <w:bottom w:val="single" w:sz="8" w:space="0" w:color="auto"/>
              <w:right w:val="single" w:sz="8" w:space="0" w:color="auto"/>
            </w:tcBorders>
            <w:shd w:val="clear" w:color="auto" w:fill="auto"/>
            <w:vAlign w:val="center"/>
            <w:hideMark/>
          </w:tcPr>
          <w:p w14:paraId="76A10A45"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23</w:t>
            </w:r>
          </w:p>
        </w:tc>
      </w:tr>
      <w:tr w:rsidR="005C6C96" w:rsidRPr="00551D3D" w14:paraId="5519FA73" w14:textId="77777777" w:rsidTr="00B9754D">
        <w:trPr>
          <w:trHeight w:val="735"/>
        </w:trPr>
        <w:tc>
          <w:tcPr>
            <w:tcW w:w="2506" w:type="dxa"/>
            <w:tcBorders>
              <w:top w:val="nil"/>
              <w:left w:val="single" w:sz="8" w:space="0" w:color="auto"/>
              <w:bottom w:val="single" w:sz="8" w:space="0" w:color="auto"/>
              <w:right w:val="single" w:sz="8" w:space="0" w:color="auto"/>
            </w:tcBorders>
            <w:shd w:val="clear" w:color="auto" w:fill="auto"/>
            <w:vAlign w:val="center"/>
            <w:hideMark/>
          </w:tcPr>
          <w:p w14:paraId="67F581BF" w14:textId="3BDF6ABD" w:rsidR="005C6C96" w:rsidRPr="00551D3D" w:rsidRDefault="005C6C96"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 xml:space="preserve">Producto 2: </w:t>
            </w:r>
            <w:r w:rsidR="004B0E1C" w:rsidRPr="00551D3D">
              <w:rPr>
                <w:rFonts w:ascii="Arial" w:eastAsia="Times New Roman" w:hAnsi="Arial" w:cs="Arial"/>
                <w:color w:val="000000"/>
                <w:sz w:val="18"/>
                <w:szCs w:val="18"/>
                <w:lang w:val="es-PE"/>
              </w:rPr>
              <w:t>Contar con un aplicativo para recoger la información</w:t>
            </w:r>
            <w:r w:rsidR="00E00E0B" w:rsidRPr="00551D3D">
              <w:rPr>
                <w:rFonts w:ascii="Arial" w:eastAsia="Times New Roman" w:hAnsi="Arial" w:cs="Arial"/>
                <w:color w:val="000000"/>
                <w:sz w:val="18"/>
                <w:szCs w:val="18"/>
                <w:lang w:val="es-PE"/>
              </w:rPr>
              <w:t xml:space="preserve">, </w:t>
            </w:r>
            <w:r w:rsidR="004B0E1C" w:rsidRPr="00551D3D">
              <w:rPr>
                <w:rFonts w:ascii="Arial" w:eastAsia="Times New Roman" w:hAnsi="Arial" w:cs="Arial"/>
                <w:color w:val="000000"/>
                <w:sz w:val="18"/>
                <w:szCs w:val="18"/>
                <w:lang w:val="es-PE"/>
              </w:rPr>
              <w:t>validar los instrumentos en base a una prueba</w:t>
            </w:r>
            <w:r w:rsidR="00B51900" w:rsidRPr="00551D3D">
              <w:rPr>
                <w:rFonts w:ascii="Arial" w:eastAsia="Times New Roman" w:hAnsi="Arial" w:cs="Arial"/>
                <w:color w:val="000000"/>
                <w:sz w:val="18"/>
                <w:szCs w:val="18"/>
                <w:lang w:val="es-PE"/>
              </w:rPr>
              <w:t xml:space="preserve"> piloto</w:t>
            </w:r>
            <w:r w:rsidR="002A2F39" w:rsidRPr="00551D3D">
              <w:rPr>
                <w:rFonts w:ascii="Arial" w:eastAsia="Times New Roman" w:hAnsi="Arial" w:cs="Arial"/>
                <w:color w:val="000000"/>
                <w:sz w:val="18"/>
                <w:szCs w:val="18"/>
                <w:lang w:val="es-PE"/>
              </w:rPr>
              <w:t xml:space="preserve"> y capacitar al personal de campo</w:t>
            </w:r>
          </w:p>
        </w:tc>
        <w:tc>
          <w:tcPr>
            <w:tcW w:w="1195" w:type="dxa"/>
            <w:tcBorders>
              <w:top w:val="nil"/>
              <w:left w:val="nil"/>
              <w:bottom w:val="single" w:sz="8" w:space="0" w:color="auto"/>
              <w:right w:val="single" w:sz="8" w:space="0" w:color="auto"/>
            </w:tcBorders>
            <w:shd w:val="clear" w:color="auto" w:fill="auto"/>
            <w:vAlign w:val="center"/>
            <w:hideMark/>
          </w:tcPr>
          <w:p w14:paraId="507F6270" w14:textId="0A3EE452" w:rsidR="005C6C96" w:rsidRPr="00551D3D" w:rsidRDefault="005255D9"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3</w:t>
            </w:r>
            <w:r w:rsidR="00292BAC" w:rsidRPr="00551D3D">
              <w:rPr>
                <w:rFonts w:ascii="Arial" w:eastAsia="Arial" w:hAnsi="Arial" w:cs="Arial"/>
                <w:color w:val="000000"/>
                <w:sz w:val="18"/>
                <w:szCs w:val="18"/>
              </w:rPr>
              <w:t>5</w:t>
            </w:r>
          </w:p>
        </w:tc>
        <w:tc>
          <w:tcPr>
            <w:tcW w:w="1193" w:type="dxa"/>
            <w:tcBorders>
              <w:top w:val="nil"/>
              <w:left w:val="nil"/>
              <w:bottom w:val="single" w:sz="8" w:space="0" w:color="auto"/>
              <w:right w:val="single" w:sz="8" w:space="0" w:color="auto"/>
            </w:tcBorders>
            <w:shd w:val="clear" w:color="auto" w:fill="auto"/>
            <w:vAlign w:val="center"/>
            <w:hideMark/>
          </w:tcPr>
          <w:p w14:paraId="41F04BAA"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5</w:t>
            </w:r>
          </w:p>
        </w:tc>
        <w:tc>
          <w:tcPr>
            <w:tcW w:w="1261" w:type="dxa"/>
            <w:tcBorders>
              <w:top w:val="nil"/>
              <w:left w:val="nil"/>
              <w:bottom w:val="single" w:sz="8" w:space="0" w:color="auto"/>
              <w:right w:val="single" w:sz="8" w:space="0" w:color="auto"/>
            </w:tcBorders>
            <w:shd w:val="clear" w:color="auto" w:fill="auto"/>
            <w:vAlign w:val="center"/>
            <w:hideMark/>
          </w:tcPr>
          <w:p w14:paraId="3A937E97"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w:t>
            </w:r>
          </w:p>
        </w:tc>
        <w:tc>
          <w:tcPr>
            <w:tcW w:w="1199" w:type="dxa"/>
            <w:tcBorders>
              <w:top w:val="nil"/>
              <w:left w:val="nil"/>
              <w:bottom w:val="single" w:sz="8" w:space="0" w:color="auto"/>
              <w:right w:val="single" w:sz="8" w:space="0" w:color="auto"/>
            </w:tcBorders>
            <w:shd w:val="clear" w:color="auto" w:fill="auto"/>
            <w:vAlign w:val="center"/>
            <w:hideMark/>
          </w:tcPr>
          <w:p w14:paraId="476C4BC9"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3</w:t>
            </w:r>
          </w:p>
        </w:tc>
        <w:tc>
          <w:tcPr>
            <w:tcW w:w="1186" w:type="dxa"/>
            <w:tcBorders>
              <w:top w:val="nil"/>
              <w:left w:val="nil"/>
              <w:bottom w:val="single" w:sz="8" w:space="0" w:color="auto"/>
              <w:right w:val="single" w:sz="8" w:space="0" w:color="auto"/>
            </w:tcBorders>
            <w:shd w:val="clear" w:color="auto" w:fill="auto"/>
            <w:vAlign w:val="center"/>
            <w:hideMark/>
          </w:tcPr>
          <w:p w14:paraId="20A42B33" w14:textId="29C9D397" w:rsidR="005C6C96" w:rsidRPr="00551D3D" w:rsidRDefault="002A7D7A" w:rsidP="00562CE6">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71</w:t>
            </w:r>
          </w:p>
        </w:tc>
      </w:tr>
      <w:tr w:rsidR="005C6C96" w:rsidRPr="00551D3D" w14:paraId="08A6EAA8" w14:textId="77777777" w:rsidTr="00B9754D">
        <w:trPr>
          <w:trHeight w:val="849"/>
        </w:trPr>
        <w:tc>
          <w:tcPr>
            <w:tcW w:w="250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0A9ED16" w14:textId="0A43F90E" w:rsidR="005C6C96" w:rsidRPr="00551D3D" w:rsidRDefault="005C6C96" w:rsidP="00A5214B">
            <w:pPr>
              <w:spacing w:after="0" w:line="240" w:lineRule="auto"/>
              <w:jc w:val="both"/>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 xml:space="preserve">Producto 3: </w:t>
            </w:r>
            <w:r w:rsidR="00562CE6" w:rsidRPr="00551D3D">
              <w:rPr>
                <w:rFonts w:ascii="Arial" w:eastAsia="Times New Roman" w:hAnsi="Arial" w:cs="Arial"/>
                <w:color w:val="000000"/>
                <w:sz w:val="18"/>
                <w:szCs w:val="18"/>
              </w:rPr>
              <w:t>Reporte de avance de recojo de información, reporte final de recojo de información,</w:t>
            </w:r>
            <w:r w:rsidR="00562CE6" w:rsidRPr="00551D3D" w:rsidDel="00BB2FF1">
              <w:rPr>
                <w:rFonts w:ascii="Arial" w:eastAsia="Times New Roman" w:hAnsi="Arial" w:cs="Arial"/>
                <w:color w:val="000000"/>
                <w:sz w:val="18"/>
                <w:szCs w:val="18"/>
              </w:rPr>
              <w:t xml:space="preserve"> </w:t>
            </w:r>
            <w:r w:rsidR="00562CE6" w:rsidRPr="00551D3D">
              <w:rPr>
                <w:rFonts w:ascii="Arial" w:eastAsia="Times New Roman" w:hAnsi="Arial" w:cs="Arial"/>
                <w:color w:val="000000"/>
                <w:sz w:val="18"/>
                <w:szCs w:val="18"/>
              </w:rPr>
              <w:t>base de datos finales, modelo relacional</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14:paraId="71F940A0" w14:textId="5A2B5913" w:rsidR="005C6C96" w:rsidRPr="00551D3D" w:rsidRDefault="005255D9" w:rsidP="005255D9">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65</w:t>
            </w:r>
          </w:p>
        </w:tc>
        <w:tc>
          <w:tcPr>
            <w:tcW w:w="1193" w:type="dxa"/>
            <w:tcBorders>
              <w:top w:val="single" w:sz="8" w:space="0" w:color="auto"/>
              <w:left w:val="nil"/>
              <w:bottom w:val="single" w:sz="4" w:space="0" w:color="auto"/>
              <w:right w:val="single" w:sz="8" w:space="0" w:color="auto"/>
            </w:tcBorders>
            <w:shd w:val="clear" w:color="auto" w:fill="auto"/>
            <w:vAlign w:val="center"/>
            <w:hideMark/>
          </w:tcPr>
          <w:p w14:paraId="02313FF3"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5</w:t>
            </w:r>
          </w:p>
        </w:tc>
        <w:tc>
          <w:tcPr>
            <w:tcW w:w="1261" w:type="dxa"/>
            <w:tcBorders>
              <w:top w:val="single" w:sz="8" w:space="0" w:color="auto"/>
              <w:left w:val="nil"/>
              <w:bottom w:val="single" w:sz="4" w:space="0" w:color="auto"/>
              <w:right w:val="single" w:sz="8" w:space="0" w:color="auto"/>
            </w:tcBorders>
            <w:shd w:val="clear" w:color="auto" w:fill="auto"/>
            <w:vAlign w:val="center"/>
            <w:hideMark/>
          </w:tcPr>
          <w:p w14:paraId="366F10A4"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w:t>
            </w:r>
          </w:p>
        </w:tc>
        <w:tc>
          <w:tcPr>
            <w:tcW w:w="1199" w:type="dxa"/>
            <w:tcBorders>
              <w:top w:val="single" w:sz="8" w:space="0" w:color="auto"/>
              <w:left w:val="nil"/>
              <w:bottom w:val="single" w:sz="4" w:space="0" w:color="auto"/>
              <w:right w:val="single" w:sz="8" w:space="0" w:color="auto"/>
            </w:tcBorders>
            <w:shd w:val="clear" w:color="auto" w:fill="auto"/>
            <w:vAlign w:val="center"/>
            <w:hideMark/>
          </w:tcPr>
          <w:p w14:paraId="5DDE225E" w14:textId="77777777" w:rsidR="005C6C96" w:rsidRPr="00551D3D" w:rsidRDefault="005C6C96" w:rsidP="00A5214B">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3</w:t>
            </w:r>
          </w:p>
        </w:tc>
        <w:tc>
          <w:tcPr>
            <w:tcW w:w="1186" w:type="dxa"/>
            <w:tcBorders>
              <w:top w:val="single" w:sz="8" w:space="0" w:color="auto"/>
              <w:left w:val="nil"/>
              <w:bottom w:val="single" w:sz="4" w:space="0" w:color="auto"/>
              <w:right w:val="single" w:sz="8" w:space="0" w:color="auto"/>
            </w:tcBorders>
            <w:shd w:val="clear" w:color="auto" w:fill="auto"/>
            <w:vAlign w:val="center"/>
            <w:hideMark/>
          </w:tcPr>
          <w:p w14:paraId="2DD9693C" w14:textId="3EC70B5E" w:rsidR="005C6C96" w:rsidRPr="00551D3D" w:rsidRDefault="003C4DDE" w:rsidP="00562CE6">
            <w:pPr>
              <w:spacing w:after="0" w:line="240" w:lineRule="auto"/>
              <w:jc w:val="center"/>
              <w:rPr>
                <w:rFonts w:ascii="Arial" w:eastAsia="Times New Roman" w:hAnsi="Arial" w:cs="Arial"/>
                <w:color w:val="000000"/>
                <w:sz w:val="18"/>
                <w:szCs w:val="18"/>
                <w:lang w:val="es-PE"/>
              </w:rPr>
            </w:pPr>
            <w:r w:rsidRPr="00551D3D">
              <w:rPr>
                <w:rFonts w:ascii="Arial" w:eastAsia="Arial" w:hAnsi="Arial" w:cs="Arial"/>
                <w:color w:val="000000"/>
                <w:sz w:val="18"/>
                <w:szCs w:val="18"/>
              </w:rPr>
              <w:t>14</w:t>
            </w:r>
            <w:r w:rsidR="002A7D7A" w:rsidRPr="00551D3D">
              <w:rPr>
                <w:rFonts w:ascii="Arial" w:eastAsia="Arial" w:hAnsi="Arial" w:cs="Arial"/>
                <w:color w:val="000000"/>
                <w:sz w:val="18"/>
                <w:szCs w:val="18"/>
              </w:rPr>
              <w:t>9</w:t>
            </w:r>
          </w:p>
        </w:tc>
      </w:tr>
    </w:tbl>
    <w:p w14:paraId="20FC2B60" w14:textId="77777777" w:rsidR="00057C73" w:rsidRPr="00800F55" w:rsidRDefault="00057C73" w:rsidP="00057C73">
      <w:pPr>
        <w:pBdr>
          <w:top w:val="nil"/>
          <w:left w:val="nil"/>
          <w:bottom w:val="nil"/>
          <w:right w:val="nil"/>
          <w:between w:val="nil"/>
        </w:pBdr>
        <w:jc w:val="both"/>
        <w:rPr>
          <w:rFonts w:ascii="Arial" w:hAnsi="Arial" w:cs="Arial"/>
          <w:color w:val="000000"/>
          <w:sz w:val="18"/>
          <w:szCs w:val="18"/>
        </w:rPr>
      </w:pPr>
      <w:r w:rsidRPr="00800F55">
        <w:rPr>
          <w:rFonts w:ascii="Arial" w:hAnsi="Arial" w:cs="Arial"/>
          <w:color w:val="000000"/>
          <w:sz w:val="18"/>
          <w:szCs w:val="18"/>
        </w:rPr>
        <w:t>*Los plazos de ejecución de los productos 2 y 3 de la consultoría, serán contabilizado a partir del día siguiente de aprobado el producto anterior.</w:t>
      </w:r>
    </w:p>
    <w:p w14:paraId="4F64130C" w14:textId="750BE1DF"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 xml:space="preserve">Los productos deben ser presentados en físico (originales) y en cualquier soporte digital (USB, DVD, Disco Duro portátil, etc.), dentro de los plazos estipulados, sea a través de Mesa de Partes del PMESUT, cuyo horario de atención es de lunes a viernes de 09:00 a 17:30 horas y/o Mesa de Partes Virtual: </w:t>
      </w:r>
      <w:hyperlink r:id="rId9" w:history="1">
        <w:r w:rsidR="00B976D2" w:rsidRPr="00551D3D">
          <w:rPr>
            <w:rStyle w:val="Hipervnculo"/>
            <w:rFonts w:ascii="Arial" w:eastAsia="Arial" w:hAnsi="Arial" w:cs="Arial"/>
          </w:rPr>
          <w:t>mesadepartesvirtual@pmesut.gob.pe</w:t>
        </w:r>
      </w:hyperlink>
      <w:r w:rsidR="00B976D2" w:rsidRPr="00551D3D">
        <w:rPr>
          <w:rFonts w:ascii="Arial" w:eastAsia="Arial" w:hAnsi="Arial" w:cs="Arial"/>
          <w:color w:val="000000"/>
        </w:rPr>
        <w:t xml:space="preserve">, </w:t>
      </w:r>
      <w:r w:rsidRPr="00551D3D">
        <w:rPr>
          <w:rFonts w:ascii="Arial" w:eastAsia="Arial" w:hAnsi="Arial" w:cs="Arial"/>
          <w:color w:val="000000"/>
        </w:rPr>
        <w:t xml:space="preserve">la cual se encuentra disponible de lunes a domingo las 24 horas. </w:t>
      </w:r>
    </w:p>
    <w:p w14:paraId="4D3B8016"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7EADA5D4" w14:textId="77777777"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En caso el producto sea presentado a través de Mesa de Partes Virtual, sea porque el plazo de presentación del producto culmine en día inhábil, feriado o no laborable o haya cerrado el horario de mesa de partes física de PMESUT, el CONSULTOR deberá presentar el producto en físico (original) el primer día hábil siguiente de vencido el plazo de entrega, con expresa indicación del código asignado por Mesa de Partes Virtual. Los productos en físico y virtuales presentados deben ser idénticos en contenido, caso contrario se tendrán por no presentados en fecha, incurriendo en penalidad.</w:t>
      </w:r>
    </w:p>
    <w:p w14:paraId="18A52841" w14:textId="77777777" w:rsidR="00B60814" w:rsidRDefault="00B60814" w:rsidP="00A5214B">
      <w:pPr>
        <w:widowControl w:val="0"/>
        <w:pBdr>
          <w:top w:val="nil"/>
          <w:left w:val="nil"/>
          <w:bottom w:val="nil"/>
          <w:right w:val="nil"/>
          <w:between w:val="nil"/>
        </w:pBdr>
        <w:spacing w:after="0" w:line="240" w:lineRule="auto"/>
        <w:jc w:val="both"/>
        <w:rPr>
          <w:rFonts w:ascii="Arial" w:eastAsia="Arial" w:hAnsi="Arial" w:cs="Arial"/>
          <w:color w:val="0070C0"/>
        </w:rPr>
      </w:pPr>
    </w:p>
    <w:p w14:paraId="23B4A081"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FORMA DE PAGO</w:t>
      </w:r>
    </w:p>
    <w:p w14:paraId="637E385F"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7C458799" w14:textId="36A4B081"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El pago se efectuará en</w:t>
      </w:r>
      <w:r w:rsidR="00E54282" w:rsidRPr="00551D3D">
        <w:rPr>
          <w:rFonts w:ascii="Arial" w:eastAsia="Arial" w:hAnsi="Arial" w:cs="Arial"/>
          <w:color w:val="000000"/>
        </w:rPr>
        <w:t xml:space="preserve"> </w:t>
      </w:r>
      <w:r w:rsidR="00720B18">
        <w:rPr>
          <w:rFonts w:ascii="Arial" w:eastAsia="Arial" w:hAnsi="Arial" w:cs="Arial"/>
          <w:color w:val="000000"/>
        </w:rPr>
        <w:t>tres</w:t>
      </w:r>
      <w:r w:rsidR="00266FEB">
        <w:rPr>
          <w:rFonts w:ascii="Arial" w:eastAsia="Arial" w:hAnsi="Arial" w:cs="Arial"/>
          <w:color w:val="000000"/>
        </w:rPr>
        <w:t xml:space="preserve"> (3</w:t>
      </w:r>
      <w:r w:rsidRPr="00551D3D">
        <w:rPr>
          <w:rFonts w:ascii="Arial" w:eastAsia="Arial" w:hAnsi="Arial" w:cs="Arial"/>
          <w:color w:val="000000"/>
        </w:rPr>
        <w:t>) armadas, luego de la conformidad de cada uno de los productos.</w:t>
      </w:r>
    </w:p>
    <w:p w14:paraId="126FF8CA"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d"/>
        <w:tblW w:w="84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33"/>
        <w:gridCol w:w="2126"/>
        <w:gridCol w:w="4525"/>
      </w:tblGrid>
      <w:tr w:rsidR="002764CE" w:rsidRPr="00551D3D" w14:paraId="13C959BE" w14:textId="77777777" w:rsidTr="000F4280">
        <w:trPr>
          <w:trHeight w:val="273"/>
          <w:tblHeader/>
        </w:trPr>
        <w:tc>
          <w:tcPr>
            <w:tcW w:w="1833" w:type="dxa"/>
            <w:shd w:val="clear" w:color="auto" w:fill="D9D9D9" w:themeFill="background1" w:themeFillShade="D9"/>
            <w:vAlign w:val="center"/>
          </w:tcPr>
          <w:p w14:paraId="6CA808C4" w14:textId="77777777" w:rsidR="002764CE" w:rsidRPr="006C7F58" w:rsidRDefault="0087636C" w:rsidP="00A5214B">
            <w:pPr>
              <w:pBdr>
                <w:top w:val="nil"/>
                <w:left w:val="nil"/>
                <w:bottom w:val="nil"/>
                <w:right w:val="nil"/>
                <w:between w:val="nil"/>
              </w:pBdr>
              <w:jc w:val="center"/>
              <w:rPr>
                <w:rFonts w:ascii="Arial" w:eastAsia="Arial" w:hAnsi="Arial" w:cs="Arial"/>
                <w:b/>
                <w:color w:val="000000"/>
                <w:sz w:val="20"/>
                <w:szCs w:val="20"/>
              </w:rPr>
            </w:pPr>
            <w:bookmarkStart w:id="4" w:name="_Hlk175125891"/>
            <w:r w:rsidRPr="006C7F58">
              <w:rPr>
                <w:rFonts w:ascii="Arial" w:eastAsia="Arial" w:hAnsi="Arial" w:cs="Arial"/>
                <w:b/>
                <w:color w:val="000000"/>
                <w:sz w:val="20"/>
                <w:szCs w:val="20"/>
              </w:rPr>
              <w:t>N° DE PAGO</w:t>
            </w:r>
          </w:p>
        </w:tc>
        <w:tc>
          <w:tcPr>
            <w:tcW w:w="2126" w:type="dxa"/>
            <w:shd w:val="clear" w:color="auto" w:fill="D9D9D9" w:themeFill="background1" w:themeFillShade="D9"/>
            <w:vAlign w:val="center"/>
          </w:tcPr>
          <w:p w14:paraId="05652791" w14:textId="77777777" w:rsidR="002764CE" w:rsidRPr="006C7F58" w:rsidRDefault="0087636C" w:rsidP="00A5214B">
            <w:pPr>
              <w:pBdr>
                <w:top w:val="nil"/>
                <w:left w:val="nil"/>
                <w:bottom w:val="nil"/>
                <w:right w:val="nil"/>
                <w:between w:val="nil"/>
              </w:pBdr>
              <w:jc w:val="center"/>
              <w:rPr>
                <w:rFonts w:ascii="Arial" w:eastAsia="Arial" w:hAnsi="Arial" w:cs="Arial"/>
                <w:b/>
                <w:color w:val="000000"/>
                <w:sz w:val="20"/>
                <w:szCs w:val="20"/>
              </w:rPr>
            </w:pPr>
            <w:r w:rsidRPr="006C7F58">
              <w:rPr>
                <w:rFonts w:ascii="Arial" w:eastAsia="Arial" w:hAnsi="Arial" w:cs="Arial"/>
                <w:b/>
                <w:color w:val="000000"/>
                <w:sz w:val="20"/>
                <w:szCs w:val="20"/>
              </w:rPr>
              <w:t>CONCEPTO</w:t>
            </w:r>
          </w:p>
        </w:tc>
        <w:tc>
          <w:tcPr>
            <w:tcW w:w="4525" w:type="dxa"/>
            <w:shd w:val="clear" w:color="auto" w:fill="D9D9D9" w:themeFill="background1" w:themeFillShade="D9"/>
            <w:vAlign w:val="center"/>
          </w:tcPr>
          <w:p w14:paraId="14AB8992" w14:textId="77777777" w:rsidR="002764CE" w:rsidRPr="006C7F58" w:rsidRDefault="0087636C" w:rsidP="00A5214B">
            <w:pPr>
              <w:pBdr>
                <w:top w:val="nil"/>
                <w:left w:val="nil"/>
                <w:bottom w:val="nil"/>
                <w:right w:val="nil"/>
                <w:between w:val="nil"/>
              </w:pBdr>
              <w:jc w:val="center"/>
              <w:rPr>
                <w:rFonts w:ascii="Arial" w:eastAsia="Arial" w:hAnsi="Arial" w:cs="Arial"/>
                <w:b/>
                <w:color w:val="000000"/>
                <w:sz w:val="20"/>
                <w:szCs w:val="20"/>
              </w:rPr>
            </w:pPr>
            <w:r w:rsidRPr="006C7F58">
              <w:rPr>
                <w:rFonts w:ascii="Arial" w:eastAsia="Arial" w:hAnsi="Arial" w:cs="Arial"/>
                <w:b/>
                <w:color w:val="000000"/>
                <w:sz w:val="20"/>
                <w:szCs w:val="20"/>
              </w:rPr>
              <w:t>FORMA DE PAGO</w:t>
            </w:r>
          </w:p>
        </w:tc>
      </w:tr>
      <w:tr w:rsidR="002764CE" w:rsidRPr="00551D3D" w14:paraId="311D0592" w14:textId="77777777" w:rsidTr="000F4280">
        <w:trPr>
          <w:trHeight w:val="408"/>
        </w:trPr>
        <w:tc>
          <w:tcPr>
            <w:tcW w:w="1833" w:type="dxa"/>
            <w:shd w:val="clear" w:color="auto" w:fill="auto"/>
            <w:vAlign w:val="center"/>
          </w:tcPr>
          <w:p w14:paraId="2E848E3D"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1er. Pago</w:t>
            </w:r>
          </w:p>
        </w:tc>
        <w:tc>
          <w:tcPr>
            <w:tcW w:w="2126" w:type="dxa"/>
            <w:shd w:val="clear" w:color="auto" w:fill="auto"/>
            <w:vAlign w:val="center"/>
          </w:tcPr>
          <w:p w14:paraId="2E518730"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Producto 1</w:t>
            </w:r>
          </w:p>
        </w:tc>
        <w:tc>
          <w:tcPr>
            <w:tcW w:w="4525" w:type="dxa"/>
            <w:shd w:val="clear" w:color="auto" w:fill="auto"/>
          </w:tcPr>
          <w:p w14:paraId="08BC0BCA" w14:textId="73493F1A" w:rsidR="002764CE" w:rsidRPr="00551D3D" w:rsidRDefault="0087636C" w:rsidP="006C7F58">
            <w:pPr>
              <w:pBdr>
                <w:top w:val="nil"/>
                <w:left w:val="nil"/>
                <w:bottom w:val="nil"/>
                <w:right w:val="nil"/>
                <w:between w:val="nil"/>
              </w:pBdr>
              <w:ind w:right="130"/>
              <w:jc w:val="both"/>
              <w:rPr>
                <w:rFonts w:ascii="Arial" w:eastAsia="Arial" w:hAnsi="Arial" w:cs="Arial"/>
                <w:color w:val="000000"/>
                <w:sz w:val="20"/>
                <w:szCs w:val="20"/>
              </w:rPr>
            </w:pPr>
            <w:r w:rsidRPr="00551D3D">
              <w:rPr>
                <w:rFonts w:ascii="Arial" w:eastAsia="Arial" w:hAnsi="Arial" w:cs="Arial"/>
                <w:color w:val="000000"/>
                <w:sz w:val="20"/>
                <w:szCs w:val="20"/>
              </w:rPr>
              <w:t>1</w:t>
            </w:r>
            <w:r w:rsidR="009C49BF" w:rsidRPr="00551D3D">
              <w:rPr>
                <w:rFonts w:ascii="Arial" w:eastAsia="Arial" w:hAnsi="Arial" w:cs="Arial"/>
                <w:color w:val="000000"/>
                <w:sz w:val="20"/>
                <w:szCs w:val="20"/>
              </w:rPr>
              <w:t>5</w:t>
            </w:r>
            <w:r w:rsidRPr="00551D3D">
              <w:rPr>
                <w:rFonts w:ascii="Arial" w:eastAsia="Arial" w:hAnsi="Arial" w:cs="Arial"/>
                <w:color w:val="000000"/>
                <w:sz w:val="20"/>
                <w:szCs w:val="20"/>
              </w:rPr>
              <w:t>% del monto total contratado, con la conformidad del Producto 1.</w:t>
            </w:r>
          </w:p>
        </w:tc>
      </w:tr>
      <w:tr w:rsidR="002764CE" w:rsidRPr="00551D3D" w14:paraId="272E21D6" w14:textId="77777777" w:rsidTr="000F4280">
        <w:trPr>
          <w:trHeight w:val="416"/>
        </w:trPr>
        <w:tc>
          <w:tcPr>
            <w:tcW w:w="1833" w:type="dxa"/>
            <w:shd w:val="clear" w:color="auto" w:fill="auto"/>
            <w:vAlign w:val="center"/>
          </w:tcPr>
          <w:p w14:paraId="416B8CED"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2do. Pago</w:t>
            </w:r>
          </w:p>
        </w:tc>
        <w:tc>
          <w:tcPr>
            <w:tcW w:w="2126" w:type="dxa"/>
            <w:shd w:val="clear" w:color="auto" w:fill="auto"/>
            <w:vAlign w:val="center"/>
          </w:tcPr>
          <w:p w14:paraId="560A4699"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Producto 2</w:t>
            </w:r>
          </w:p>
        </w:tc>
        <w:tc>
          <w:tcPr>
            <w:tcW w:w="4525" w:type="dxa"/>
            <w:shd w:val="clear" w:color="auto" w:fill="auto"/>
          </w:tcPr>
          <w:p w14:paraId="63434800" w14:textId="5530D355" w:rsidR="002764CE" w:rsidRPr="00551D3D" w:rsidRDefault="009C49BF" w:rsidP="006C7F58">
            <w:pPr>
              <w:pBdr>
                <w:top w:val="nil"/>
                <w:left w:val="nil"/>
                <w:bottom w:val="nil"/>
                <w:right w:val="nil"/>
                <w:between w:val="nil"/>
              </w:pBdr>
              <w:ind w:right="130"/>
              <w:jc w:val="both"/>
              <w:rPr>
                <w:rFonts w:ascii="Arial" w:eastAsia="Arial" w:hAnsi="Arial" w:cs="Arial"/>
                <w:color w:val="000000"/>
                <w:sz w:val="20"/>
                <w:szCs w:val="20"/>
              </w:rPr>
            </w:pPr>
            <w:r w:rsidRPr="00551D3D">
              <w:rPr>
                <w:rFonts w:ascii="Arial" w:eastAsia="Arial" w:hAnsi="Arial" w:cs="Arial"/>
                <w:color w:val="000000"/>
                <w:sz w:val="20"/>
                <w:szCs w:val="20"/>
              </w:rPr>
              <w:t>4</w:t>
            </w:r>
            <w:r w:rsidR="00290E89" w:rsidRPr="00551D3D">
              <w:rPr>
                <w:rFonts w:ascii="Arial" w:eastAsia="Arial" w:hAnsi="Arial" w:cs="Arial"/>
                <w:color w:val="000000"/>
                <w:sz w:val="20"/>
                <w:szCs w:val="20"/>
              </w:rPr>
              <w:t>0</w:t>
            </w:r>
            <w:r w:rsidR="0087636C" w:rsidRPr="00551D3D">
              <w:rPr>
                <w:rFonts w:ascii="Arial" w:eastAsia="Arial" w:hAnsi="Arial" w:cs="Arial"/>
                <w:color w:val="000000"/>
                <w:sz w:val="20"/>
                <w:szCs w:val="20"/>
              </w:rPr>
              <w:t>% del monto total contratado, con la conformidad del Producto 2.</w:t>
            </w:r>
          </w:p>
        </w:tc>
      </w:tr>
      <w:tr w:rsidR="002764CE" w:rsidRPr="00551D3D" w14:paraId="7C488AC8" w14:textId="77777777" w:rsidTr="000F4280">
        <w:trPr>
          <w:trHeight w:val="424"/>
        </w:trPr>
        <w:tc>
          <w:tcPr>
            <w:tcW w:w="1833" w:type="dxa"/>
            <w:shd w:val="clear" w:color="auto" w:fill="auto"/>
            <w:vAlign w:val="center"/>
          </w:tcPr>
          <w:p w14:paraId="2FD4CF8E"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3er. Pago</w:t>
            </w:r>
          </w:p>
        </w:tc>
        <w:tc>
          <w:tcPr>
            <w:tcW w:w="2126" w:type="dxa"/>
            <w:shd w:val="clear" w:color="auto" w:fill="auto"/>
            <w:vAlign w:val="center"/>
          </w:tcPr>
          <w:p w14:paraId="122B5900" w14:textId="77777777" w:rsidR="002764CE" w:rsidRPr="00551D3D" w:rsidRDefault="0087636C" w:rsidP="00A5214B">
            <w:pPr>
              <w:pBdr>
                <w:top w:val="nil"/>
                <w:left w:val="nil"/>
                <w:bottom w:val="nil"/>
                <w:right w:val="nil"/>
                <w:between w:val="nil"/>
              </w:pBdr>
              <w:jc w:val="center"/>
              <w:rPr>
                <w:rFonts w:ascii="Arial" w:eastAsia="Arial" w:hAnsi="Arial" w:cs="Arial"/>
                <w:color w:val="000000"/>
                <w:sz w:val="20"/>
                <w:szCs w:val="20"/>
              </w:rPr>
            </w:pPr>
            <w:r w:rsidRPr="00551D3D">
              <w:rPr>
                <w:rFonts w:ascii="Arial" w:eastAsia="Arial" w:hAnsi="Arial" w:cs="Arial"/>
                <w:color w:val="000000"/>
                <w:sz w:val="20"/>
                <w:szCs w:val="20"/>
              </w:rPr>
              <w:t>Producto 3</w:t>
            </w:r>
          </w:p>
        </w:tc>
        <w:tc>
          <w:tcPr>
            <w:tcW w:w="4525" w:type="dxa"/>
            <w:shd w:val="clear" w:color="auto" w:fill="auto"/>
          </w:tcPr>
          <w:p w14:paraId="24020362" w14:textId="6E0EE5B4" w:rsidR="002764CE" w:rsidRPr="00551D3D" w:rsidRDefault="009C49BF" w:rsidP="006C7F58">
            <w:pPr>
              <w:pBdr>
                <w:top w:val="nil"/>
                <w:left w:val="nil"/>
                <w:bottom w:val="nil"/>
                <w:right w:val="nil"/>
                <w:between w:val="nil"/>
              </w:pBdr>
              <w:ind w:right="130"/>
              <w:jc w:val="both"/>
              <w:rPr>
                <w:rFonts w:ascii="Arial" w:eastAsia="Arial" w:hAnsi="Arial" w:cs="Arial"/>
                <w:color w:val="000000"/>
                <w:sz w:val="20"/>
                <w:szCs w:val="20"/>
              </w:rPr>
            </w:pPr>
            <w:r w:rsidRPr="00551D3D">
              <w:rPr>
                <w:rFonts w:ascii="Arial" w:eastAsia="Arial" w:hAnsi="Arial" w:cs="Arial"/>
                <w:color w:val="000000"/>
                <w:sz w:val="20"/>
                <w:szCs w:val="20"/>
              </w:rPr>
              <w:t>45</w:t>
            </w:r>
            <w:r w:rsidR="0087636C" w:rsidRPr="00551D3D">
              <w:rPr>
                <w:rFonts w:ascii="Arial" w:eastAsia="Arial" w:hAnsi="Arial" w:cs="Arial"/>
                <w:color w:val="000000"/>
                <w:sz w:val="20"/>
                <w:szCs w:val="20"/>
              </w:rPr>
              <w:t>% del monto total contratado, con la conformidad del Producto 3.</w:t>
            </w:r>
          </w:p>
        </w:tc>
      </w:tr>
      <w:bookmarkEnd w:id="4"/>
    </w:tbl>
    <w:p w14:paraId="087DFB16" w14:textId="4E8C5955" w:rsidR="002764CE" w:rsidRPr="00551D3D" w:rsidRDefault="002764CE" w:rsidP="00A5214B">
      <w:pPr>
        <w:pBdr>
          <w:top w:val="nil"/>
          <w:left w:val="nil"/>
          <w:bottom w:val="nil"/>
          <w:right w:val="nil"/>
          <w:between w:val="nil"/>
        </w:pBdr>
        <w:tabs>
          <w:tab w:val="left" w:pos="1662"/>
        </w:tabs>
        <w:spacing w:after="0" w:line="240" w:lineRule="auto"/>
        <w:jc w:val="both"/>
        <w:rPr>
          <w:rFonts w:ascii="Arial" w:eastAsia="Arial" w:hAnsi="Arial" w:cs="Arial"/>
          <w:b/>
          <w:color w:val="000000"/>
          <w:sz w:val="20"/>
          <w:szCs w:val="20"/>
        </w:rPr>
      </w:pPr>
    </w:p>
    <w:p w14:paraId="794BFCCC" w14:textId="77777777" w:rsidR="002D0C08" w:rsidRPr="00551D3D" w:rsidRDefault="002D0C08" w:rsidP="00A5214B">
      <w:pPr>
        <w:pBdr>
          <w:top w:val="nil"/>
          <w:left w:val="nil"/>
          <w:bottom w:val="nil"/>
          <w:right w:val="nil"/>
          <w:between w:val="nil"/>
        </w:pBdr>
        <w:tabs>
          <w:tab w:val="left" w:pos="1662"/>
        </w:tabs>
        <w:spacing w:after="0" w:line="240" w:lineRule="auto"/>
        <w:jc w:val="both"/>
        <w:rPr>
          <w:rFonts w:ascii="Arial" w:eastAsia="Arial" w:hAnsi="Arial" w:cs="Arial"/>
          <w:b/>
          <w:color w:val="000000"/>
          <w:sz w:val="20"/>
          <w:szCs w:val="20"/>
        </w:rPr>
      </w:pPr>
    </w:p>
    <w:p w14:paraId="64163536"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PENALIDADES</w:t>
      </w:r>
    </w:p>
    <w:p w14:paraId="430437A0" w14:textId="77777777" w:rsidR="002764CE" w:rsidRPr="00551D3D" w:rsidRDefault="002764CE" w:rsidP="00A5214B">
      <w:pPr>
        <w:widowControl w:val="0"/>
        <w:pBdr>
          <w:top w:val="nil"/>
          <w:left w:val="nil"/>
          <w:bottom w:val="nil"/>
          <w:right w:val="nil"/>
          <w:between w:val="nil"/>
        </w:pBdr>
        <w:spacing w:after="0" w:line="240" w:lineRule="auto"/>
        <w:ind w:left="2862" w:hanging="360"/>
        <w:jc w:val="both"/>
        <w:rPr>
          <w:rFonts w:ascii="Arial" w:eastAsia="Arial" w:hAnsi="Arial" w:cs="Arial"/>
          <w:color w:val="000000"/>
        </w:rPr>
      </w:pPr>
    </w:p>
    <w:p w14:paraId="34A61632" w14:textId="63018B56"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En caso de incumplimiento de cualquiera de los plazos, por causas imputables a la firma consultora, indicados en el numeral 7.1 PLAZO DE EJECUCIÓN DEL SERVICIO, se aplicará penalidad por cada día de atraso en la presentación de los productos. Asimismo, en caso de persistir las observaciones y vencidos los plazos que se otorguen, se incurrirá en penalidad.</w:t>
      </w:r>
    </w:p>
    <w:p w14:paraId="6EB93638" w14:textId="77777777" w:rsidR="0063020B" w:rsidRPr="00551D3D" w:rsidRDefault="0063020B" w:rsidP="00A5214B">
      <w:pPr>
        <w:spacing w:after="0" w:line="240" w:lineRule="auto"/>
        <w:jc w:val="both"/>
        <w:rPr>
          <w:rFonts w:ascii="Arial" w:eastAsia="Arial" w:hAnsi="Arial" w:cs="Arial"/>
        </w:rPr>
      </w:pPr>
    </w:p>
    <w:p w14:paraId="62AE3DE0" w14:textId="77777777"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La penalidad diaria aplicada será de 0.25% del monto del producto/entregable afectado.</w:t>
      </w:r>
    </w:p>
    <w:p w14:paraId="51889FAD" w14:textId="732E2607"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Cuando se llegue a cubrir el monto máximo de la penalidad diez por ciento (10%) del monto del contrato vigente, se podrá resolver el contrato por incumplimiento.</w:t>
      </w:r>
    </w:p>
    <w:p w14:paraId="11AAC15B" w14:textId="77777777" w:rsidR="007E54C9" w:rsidRPr="00551D3D" w:rsidRDefault="007E54C9" w:rsidP="00A5214B">
      <w:pPr>
        <w:spacing w:after="0" w:line="240" w:lineRule="auto"/>
        <w:jc w:val="both"/>
        <w:rPr>
          <w:rFonts w:ascii="Arial" w:eastAsia="Arial" w:hAnsi="Arial" w:cs="Arial"/>
        </w:rPr>
      </w:pPr>
    </w:p>
    <w:p w14:paraId="579407B3"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LUGAR DE PRESTACIÓN DEL SERVICIO</w:t>
      </w:r>
    </w:p>
    <w:p w14:paraId="64F83385"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b/>
          <w:color w:val="000000"/>
        </w:rPr>
      </w:pPr>
    </w:p>
    <w:p w14:paraId="20DD58D3" w14:textId="5D75C43D" w:rsidR="002764CE" w:rsidRPr="00551D3D" w:rsidRDefault="0087636C" w:rsidP="00A5214B">
      <w:pPr>
        <w:spacing w:after="0" w:line="240" w:lineRule="auto"/>
        <w:jc w:val="both"/>
        <w:rPr>
          <w:rFonts w:ascii="Arial" w:eastAsia="Arial" w:hAnsi="Arial" w:cs="Arial"/>
        </w:rPr>
      </w:pPr>
      <w:r w:rsidRPr="00551D3D">
        <w:rPr>
          <w:rFonts w:ascii="Arial" w:eastAsia="Arial" w:hAnsi="Arial" w:cs="Arial"/>
        </w:rPr>
        <w:t xml:space="preserve">El servicio será realizado en todo el territorio nacional. </w:t>
      </w:r>
    </w:p>
    <w:p w14:paraId="09F64BB4" w14:textId="77777777" w:rsidR="002D0C08" w:rsidRPr="00551D3D" w:rsidRDefault="002D0C08" w:rsidP="00A5214B">
      <w:pPr>
        <w:spacing w:after="0" w:line="240" w:lineRule="auto"/>
        <w:jc w:val="both"/>
        <w:rPr>
          <w:rFonts w:ascii="Arial" w:eastAsia="Arial" w:hAnsi="Arial" w:cs="Arial"/>
        </w:rPr>
      </w:pPr>
    </w:p>
    <w:p w14:paraId="6F5B972C"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COORDINACIÓN Y SUPERVISIÓN</w:t>
      </w:r>
    </w:p>
    <w:p w14:paraId="27C3718A"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b/>
          <w:color w:val="000000"/>
        </w:rPr>
      </w:pPr>
    </w:p>
    <w:p w14:paraId="0FE78D08" w14:textId="77777777"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La coordinación y supervisión estará a cargo de la Oficina de Calidad y Pertinencia del Programa (PMESUT) y de la Dirección General de Educación Superior Universitaria del Ministerio de Educación (DIGESU).</w:t>
      </w:r>
    </w:p>
    <w:p w14:paraId="254380F8" w14:textId="48C2EF50"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29B776F9" w14:textId="77777777" w:rsidR="002764CE" w:rsidRPr="00551D3D" w:rsidRDefault="0087636C" w:rsidP="00B976D2">
      <w:pPr>
        <w:widowControl w:val="0"/>
        <w:numPr>
          <w:ilvl w:val="1"/>
          <w:numId w:val="7"/>
        </w:numPr>
        <w:pBdr>
          <w:top w:val="nil"/>
          <w:left w:val="nil"/>
          <w:bottom w:val="nil"/>
          <w:right w:val="nil"/>
          <w:between w:val="nil"/>
        </w:pBdr>
        <w:tabs>
          <w:tab w:val="left" w:pos="1662"/>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CONFORMIDAD DE PRESTACIÓN DEL SERVICIO</w:t>
      </w:r>
    </w:p>
    <w:p w14:paraId="7E5BEFDE" w14:textId="77777777" w:rsidR="002764CE" w:rsidRPr="00551D3D" w:rsidRDefault="002764CE" w:rsidP="00A5214B">
      <w:pPr>
        <w:pStyle w:val="Ttulo1"/>
        <w:tabs>
          <w:tab w:val="left" w:pos="1727"/>
        </w:tabs>
        <w:ind w:left="0" w:firstLine="0"/>
        <w:jc w:val="both"/>
      </w:pPr>
    </w:p>
    <w:p w14:paraId="3D405431" w14:textId="382127AF"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La conformidad del servicio será responsabilidad de la Unidad Ejecutora 118, desde la Oficina de Calidad y Pertinencia (OCP), quien podrá solicitar opinión técnica de la Dirección General de Educación Superior Universitaria del Ministerio de Educación (DIGESU).</w:t>
      </w:r>
    </w:p>
    <w:p w14:paraId="71F1B056" w14:textId="77777777" w:rsidR="002D0C08" w:rsidRPr="00551D3D" w:rsidRDefault="002D0C08" w:rsidP="00A5214B">
      <w:pPr>
        <w:widowControl w:val="0"/>
        <w:pBdr>
          <w:top w:val="nil"/>
          <w:left w:val="nil"/>
          <w:bottom w:val="nil"/>
          <w:right w:val="nil"/>
          <w:between w:val="nil"/>
        </w:pBdr>
        <w:spacing w:after="0" w:line="240" w:lineRule="auto"/>
        <w:jc w:val="both"/>
        <w:rPr>
          <w:rFonts w:ascii="Arial" w:eastAsia="Arial" w:hAnsi="Arial" w:cs="Arial"/>
          <w:b/>
          <w:color w:val="000000"/>
        </w:rPr>
      </w:pPr>
    </w:p>
    <w:p w14:paraId="2F7B6674" w14:textId="77777777" w:rsidR="002764CE" w:rsidRPr="00551D3D" w:rsidRDefault="0087636C" w:rsidP="00B976D2">
      <w:pPr>
        <w:widowControl w:val="0"/>
        <w:numPr>
          <w:ilvl w:val="1"/>
          <w:numId w:val="7"/>
        </w:numPr>
        <w:pBdr>
          <w:top w:val="nil"/>
          <w:left w:val="nil"/>
          <w:bottom w:val="nil"/>
          <w:right w:val="nil"/>
          <w:between w:val="nil"/>
        </w:pBdr>
        <w:tabs>
          <w:tab w:val="left" w:pos="1134"/>
        </w:tabs>
        <w:spacing w:after="0" w:line="240" w:lineRule="auto"/>
        <w:ind w:left="284" w:hanging="426"/>
        <w:jc w:val="both"/>
        <w:rPr>
          <w:rFonts w:ascii="Arial" w:eastAsia="Arial" w:hAnsi="Arial" w:cs="Arial"/>
          <w:b/>
          <w:color w:val="000000"/>
        </w:rPr>
      </w:pPr>
      <w:r w:rsidRPr="00551D3D">
        <w:rPr>
          <w:rFonts w:ascii="Arial" w:eastAsia="Arial" w:hAnsi="Arial" w:cs="Arial"/>
          <w:b/>
          <w:color w:val="000000"/>
        </w:rPr>
        <w:t>CONFIDENCIALIDAD Y PROPIEDAD INTELECTUAL</w:t>
      </w:r>
    </w:p>
    <w:p w14:paraId="2C163FDE"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b/>
          <w:color w:val="000000"/>
        </w:rPr>
      </w:pPr>
    </w:p>
    <w:p w14:paraId="6C9CE550" w14:textId="77777777" w:rsidR="002764CE"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El consultor se obliga a garantizar la confidencialidad y reserva absoluta de toda la información generada, obtenida o entregada con motivo de la consultoría, con especial énfasis en la protección de datos personales. Queda prohibido cualquier tipo de reproducción, publicación, disertación, uso o divulgación, por cualquier medio de la información o material derivado de la prestación de sus servicios a la Unidad Ejecutora 118.</w:t>
      </w:r>
    </w:p>
    <w:p w14:paraId="5A161AB5" w14:textId="77777777" w:rsidR="002764CE" w:rsidRPr="00551D3D" w:rsidRDefault="002764CE"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590F8635" w14:textId="1123D0DF" w:rsidR="005C73CC" w:rsidRPr="00551D3D" w:rsidRDefault="0087636C" w:rsidP="00A5214B">
      <w:pPr>
        <w:widowControl w:val="0"/>
        <w:pBdr>
          <w:top w:val="nil"/>
          <w:left w:val="nil"/>
          <w:bottom w:val="nil"/>
          <w:right w:val="nil"/>
          <w:between w:val="nil"/>
        </w:pBdr>
        <w:spacing w:after="0" w:line="240" w:lineRule="auto"/>
        <w:jc w:val="both"/>
        <w:rPr>
          <w:rFonts w:ascii="Arial" w:eastAsia="Arial" w:hAnsi="Arial" w:cs="Arial"/>
          <w:color w:val="000000"/>
        </w:rPr>
      </w:pPr>
      <w:r w:rsidRPr="00551D3D">
        <w:rPr>
          <w:rFonts w:ascii="Arial" w:eastAsia="Arial" w:hAnsi="Arial" w:cs="Arial"/>
          <w:color w:val="000000"/>
        </w:rPr>
        <w:t>Toda la información generada con motivo de la ejecución de la consultoría es de propiedad exclusiva de la Unidad Ejecutora 118 o del Programa PMESUT, de manera que su contenido podrá ser utilizado siempre y cuando se cuente con el informe favorable de la Supervisión del servicio y con la autorización previa, expresa y por escrito de la Unidad Ejecutora.</w:t>
      </w:r>
    </w:p>
    <w:p w14:paraId="52299A13" w14:textId="77777777" w:rsidR="008C5306" w:rsidRDefault="008C5306">
      <w:pPr>
        <w:rPr>
          <w:rFonts w:ascii="Arial" w:eastAsia="Arial" w:hAnsi="Arial" w:cs="Arial"/>
          <w:b/>
          <w:bCs/>
          <w:color w:val="000000"/>
        </w:rPr>
      </w:pPr>
      <w:r>
        <w:rPr>
          <w:rFonts w:ascii="Arial" w:eastAsia="Arial" w:hAnsi="Arial" w:cs="Arial"/>
          <w:b/>
          <w:bCs/>
          <w:color w:val="000000"/>
        </w:rPr>
        <w:br w:type="page"/>
      </w:r>
    </w:p>
    <w:p w14:paraId="65F812B7" w14:textId="58D72EC1" w:rsidR="005C73CC" w:rsidRPr="00551D3D" w:rsidRDefault="005C73CC" w:rsidP="00551D3D">
      <w:pPr>
        <w:pStyle w:val="Prrafodelista"/>
        <w:widowControl w:val="0"/>
        <w:pBdr>
          <w:top w:val="nil"/>
          <w:left w:val="nil"/>
          <w:bottom w:val="nil"/>
          <w:right w:val="nil"/>
          <w:between w:val="nil"/>
        </w:pBdr>
        <w:tabs>
          <w:tab w:val="left" w:pos="284"/>
        </w:tabs>
        <w:spacing w:after="0" w:line="240" w:lineRule="auto"/>
        <w:ind w:left="0"/>
        <w:jc w:val="center"/>
        <w:rPr>
          <w:rFonts w:ascii="Arial" w:eastAsia="Arial" w:hAnsi="Arial" w:cs="Arial"/>
          <w:b/>
          <w:bCs/>
          <w:color w:val="000000"/>
        </w:rPr>
      </w:pPr>
      <w:r w:rsidRPr="00551D3D">
        <w:rPr>
          <w:rFonts w:ascii="Arial" w:eastAsia="Arial" w:hAnsi="Arial" w:cs="Arial"/>
          <w:b/>
          <w:bCs/>
          <w:color w:val="000000"/>
        </w:rPr>
        <w:t>ANEXO</w:t>
      </w:r>
      <w:r w:rsidR="00F80FB7" w:rsidRPr="00551D3D">
        <w:rPr>
          <w:rFonts w:ascii="Arial" w:eastAsia="Arial" w:hAnsi="Arial" w:cs="Arial"/>
          <w:b/>
          <w:bCs/>
          <w:color w:val="000000"/>
        </w:rPr>
        <w:t>S</w:t>
      </w:r>
    </w:p>
    <w:p w14:paraId="6E00BA43" w14:textId="1744DA7E" w:rsidR="00F80FB7" w:rsidRPr="00551D3D" w:rsidRDefault="00F80FB7"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477ED2A3" w14:textId="0D3123A3" w:rsidR="00F577CF" w:rsidRPr="00551D3D" w:rsidRDefault="00F577CF" w:rsidP="00551D3D">
      <w:pPr>
        <w:widowControl w:val="0"/>
        <w:pBdr>
          <w:top w:val="nil"/>
          <w:left w:val="nil"/>
          <w:bottom w:val="nil"/>
          <w:right w:val="nil"/>
          <w:between w:val="nil"/>
        </w:pBdr>
        <w:spacing w:after="0" w:line="240" w:lineRule="auto"/>
        <w:rPr>
          <w:rFonts w:ascii="Arial" w:eastAsia="Arial" w:hAnsi="Arial" w:cs="Arial"/>
          <w:b/>
          <w:color w:val="000000"/>
        </w:rPr>
      </w:pPr>
      <w:r w:rsidRPr="00551D3D">
        <w:rPr>
          <w:rFonts w:ascii="Arial" w:eastAsia="Arial" w:hAnsi="Arial" w:cs="Arial"/>
          <w:b/>
          <w:color w:val="000000"/>
        </w:rPr>
        <w:t>Anexo 1: Lista de universidades a las que se les aplicará la ESEUP 2024</w:t>
      </w:r>
    </w:p>
    <w:p w14:paraId="4FCECBA0" w14:textId="77777777" w:rsidR="00F577CF" w:rsidRPr="00551D3D" w:rsidRDefault="00F577CF" w:rsidP="00A5214B">
      <w:pPr>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tbl>
      <w:tblPr>
        <w:tblW w:w="0" w:type="auto"/>
        <w:tblCellMar>
          <w:left w:w="70" w:type="dxa"/>
          <w:right w:w="70" w:type="dxa"/>
        </w:tblCellMar>
        <w:tblLook w:val="04A0" w:firstRow="1" w:lastRow="0" w:firstColumn="1" w:lastColumn="0" w:noHBand="0" w:noVBand="1"/>
      </w:tblPr>
      <w:tblGrid>
        <w:gridCol w:w="342"/>
        <w:gridCol w:w="5578"/>
        <w:gridCol w:w="2574"/>
      </w:tblGrid>
      <w:tr w:rsidR="00F80FB7" w:rsidRPr="00551D3D" w14:paraId="24B76B57" w14:textId="77777777" w:rsidTr="004150FF">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B64C6" w14:textId="77777777" w:rsidR="00F80FB7" w:rsidRPr="00551D3D" w:rsidRDefault="00F80FB7" w:rsidP="00A5214B">
            <w:pPr>
              <w:spacing w:after="0" w:line="240" w:lineRule="auto"/>
              <w:jc w:val="center"/>
              <w:rPr>
                <w:rFonts w:ascii="Arial" w:eastAsia="Times New Roman" w:hAnsi="Arial" w:cs="Arial"/>
                <w:b/>
                <w:bCs/>
                <w:color w:val="000000"/>
                <w:sz w:val="18"/>
                <w:szCs w:val="18"/>
                <w:lang w:val="es-PE"/>
              </w:rPr>
            </w:pPr>
            <w:r w:rsidRPr="00551D3D">
              <w:rPr>
                <w:rFonts w:ascii="Arial" w:eastAsia="Times New Roman" w:hAnsi="Arial" w:cs="Arial"/>
                <w:b/>
                <w:bCs/>
                <w:color w:val="000000"/>
                <w:sz w:val="18"/>
                <w:szCs w:val="18"/>
                <w:lang w:val="es-PE"/>
              </w:rPr>
              <w:t>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35B7C1" w14:textId="77777777" w:rsidR="00F80FB7" w:rsidRPr="00551D3D" w:rsidRDefault="00F80FB7" w:rsidP="00A5214B">
            <w:pPr>
              <w:spacing w:after="0" w:line="240" w:lineRule="auto"/>
              <w:jc w:val="center"/>
              <w:rPr>
                <w:rFonts w:ascii="Arial" w:eastAsia="Times New Roman" w:hAnsi="Arial" w:cs="Arial"/>
                <w:b/>
                <w:bCs/>
                <w:color w:val="000000"/>
                <w:sz w:val="18"/>
                <w:szCs w:val="18"/>
                <w:lang w:val="es-PE"/>
              </w:rPr>
            </w:pPr>
            <w:r w:rsidRPr="00551D3D">
              <w:rPr>
                <w:rFonts w:ascii="Arial" w:eastAsia="Times New Roman" w:hAnsi="Arial" w:cs="Arial"/>
                <w:b/>
                <w:bCs/>
                <w:color w:val="000000"/>
                <w:sz w:val="18"/>
                <w:szCs w:val="18"/>
                <w:lang w:val="es-PE"/>
              </w:rPr>
              <w:t>Lista de universidades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73274" w14:textId="77777777" w:rsidR="00F80FB7" w:rsidRPr="00551D3D" w:rsidRDefault="00F80FB7" w:rsidP="00A5214B">
            <w:pPr>
              <w:spacing w:after="0" w:line="240" w:lineRule="auto"/>
              <w:jc w:val="center"/>
              <w:rPr>
                <w:rFonts w:ascii="Arial" w:eastAsia="Times New Roman" w:hAnsi="Arial" w:cs="Arial"/>
                <w:b/>
                <w:bCs/>
                <w:color w:val="000000"/>
                <w:sz w:val="18"/>
                <w:szCs w:val="18"/>
                <w:lang w:val="es-PE"/>
              </w:rPr>
            </w:pPr>
            <w:r w:rsidRPr="00551D3D">
              <w:rPr>
                <w:rFonts w:ascii="Arial" w:eastAsia="Times New Roman" w:hAnsi="Arial" w:cs="Arial"/>
                <w:b/>
                <w:bCs/>
                <w:color w:val="000000"/>
                <w:sz w:val="18"/>
                <w:szCs w:val="18"/>
                <w:lang w:val="es-PE"/>
              </w:rPr>
              <w:t>Estatus de licenciamiento</w:t>
            </w:r>
          </w:p>
        </w:tc>
      </w:tr>
      <w:tr w:rsidR="00F80FB7" w:rsidRPr="00551D3D" w14:paraId="4488DC9A"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9DA6A6"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w:t>
            </w:r>
          </w:p>
        </w:tc>
        <w:tc>
          <w:tcPr>
            <w:tcW w:w="0" w:type="auto"/>
            <w:tcBorders>
              <w:top w:val="nil"/>
              <w:left w:val="nil"/>
              <w:bottom w:val="single" w:sz="4" w:space="0" w:color="auto"/>
              <w:right w:val="single" w:sz="4" w:space="0" w:color="auto"/>
            </w:tcBorders>
            <w:shd w:val="clear" w:color="auto" w:fill="auto"/>
            <w:vAlign w:val="center"/>
            <w:hideMark/>
          </w:tcPr>
          <w:p w14:paraId="5A0EF111"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INTERCULTURAL "FABIOLA SALAZAR LEGUÍA" DE BAGUA</w:t>
            </w:r>
          </w:p>
        </w:tc>
        <w:tc>
          <w:tcPr>
            <w:tcW w:w="0" w:type="auto"/>
            <w:tcBorders>
              <w:top w:val="nil"/>
              <w:left w:val="nil"/>
              <w:bottom w:val="single" w:sz="4" w:space="0" w:color="auto"/>
              <w:right w:val="single" w:sz="4" w:space="0" w:color="auto"/>
            </w:tcBorders>
            <w:shd w:val="clear" w:color="auto" w:fill="auto"/>
            <w:vAlign w:val="center"/>
            <w:hideMark/>
          </w:tcPr>
          <w:p w14:paraId="0A42ECF3"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502AB449"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3CDD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w:t>
            </w:r>
          </w:p>
        </w:tc>
        <w:tc>
          <w:tcPr>
            <w:tcW w:w="0" w:type="auto"/>
            <w:tcBorders>
              <w:top w:val="nil"/>
              <w:left w:val="nil"/>
              <w:bottom w:val="single" w:sz="4" w:space="0" w:color="auto"/>
              <w:right w:val="single" w:sz="4" w:space="0" w:color="auto"/>
            </w:tcBorders>
            <w:shd w:val="clear" w:color="auto" w:fill="auto"/>
            <w:vAlign w:val="center"/>
            <w:hideMark/>
          </w:tcPr>
          <w:p w14:paraId="487DBA41"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TORIBIO RODRÍGUEZ DE MENDOZA DE AMAZONAS</w:t>
            </w:r>
          </w:p>
        </w:tc>
        <w:tc>
          <w:tcPr>
            <w:tcW w:w="0" w:type="auto"/>
            <w:tcBorders>
              <w:top w:val="nil"/>
              <w:left w:val="nil"/>
              <w:bottom w:val="single" w:sz="4" w:space="0" w:color="auto"/>
              <w:right w:val="single" w:sz="4" w:space="0" w:color="auto"/>
            </w:tcBorders>
            <w:shd w:val="clear" w:color="auto" w:fill="auto"/>
            <w:vAlign w:val="center"/>
            <w:hideMark/>
          </w:tcPr>
          <w:p w14:paraId="1A5F2C14"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30B9AB1F"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3372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w:t>
            </w:r>
          </w:p>
        </w:tc>
        <w:tc>
          <w:tcPr>
            <w:tcW w:w="0" w:type="auto"/>
            <w:tcBorders>
              <w:top w:val="nil"/>
              <w:left w:val="nil"/>
              <w:bottom w:val="single" w:sz="4" w:space="0" w:color="auto"/>
              <w:right w:val="single" w:sz="4" w:space="0" w:color="auto"/>
            </w:tcBorders>
            <w:shd w:val="clear" w:color="auto" w:fill="auto"/>
            <w:vAlign w:val="center"/>
            <w:hideMark/>
          </w:tcPr>
          <w:p w14:paraId="4076A1F6"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SANTIAGO ANTÚNEZ DE MAYOLO</w:t>
            </w:r>
          </w:p>
        </w:tc>
        <w:tc>
          <w:tcPr>
            <w:tcW w:w="0" w:type="auto"/>
            <w:tcBorders>
              <w:top w:val="nil"/>
              <w:left w:val="nil"/>
              <w:bottom w:val="single" w:sz="4" w:space="0" w:color="auto"/>
              <w:right w:val="single" w:sz="4" w:space="0" w:color="auto"/>
            </w:tcBorders>
            <w:shd w:val="clear" w:color="auto" w:fill="auto"/>
            <w:vAlign w:val="center"/>
            <w:hideMark/>
          </w:tcPr>
          <w:p w14:paraId="2230445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293B671B"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E699FA"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w:t>
            </w:r>
          </w:p>
        </w:tc>
        <w:tc>
          <w:tcPr>
            <w:tcW w:w="0" w:type="auto"/>
            <w:tcBorders>
              <w:top w:val="nil"/>
              <w:left w:val="nil"/>
              <w:bottom w:val="single" w:sz="4" w:space="0" w:color="auto"/>
              <w:right w:val="single" w:sz="4" w:space="0" w:color="auto"/>
            </w:tcBorders>
            <w:shd w:val="clear" w:color="auto" w:fill="auto"/>
            <w:vAlign w:val="center"/>
            <w:hideMark/>
          </w:tcPr>
          <w:p w14:paraId="72AE043A"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DEL SANTA</w:t>
            </w:r>
          </w:p>
        </w:tc>
        <w:tc>
          <w:tcPr>
            <w:tcW w:w="0" w:type="auto"/>
            <w:tcBorders>
              <w:top w:val="nil"/>
              <w:left w:val="nil"/>
              <w:bottom w:val="single" w:sz="4" w:space="0" w:color="auto"/>
              <w:right w:val="single" w:sz="4" w:space="0" w:color="auto"/>
            </w:tcBorders>
            <w:shd w:val="clear" w:color="auto" w:fill="auto"/>
            <w:vAlign w:val="center"/>
            <w:hideMark/>
          </w:tcPr>
          <w:p w14:paraId="18E5214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5C88B381"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F525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w:t>
            </w:r>
          </w:p>
        </w:tc>
        <w:tc>
          <w:tcPr>
            <w:tcW w:w="0" w:type="auto"/>
            <w:tcBorders>
              <w:top w:val="nil"/>
              <w:left w:val="nil"/>
              <w:bottom w:val="single" w:sz="4" w:space="0" w:color="auto"/>
              <w:right w:val="single" w:sz="4" w:space="0" w:color="auto"/>
            </w:tcBorders>
            <w:shd w:val="clear" w:color="auto" w:fill="auto"/>
            <w:vAlign w:val="center"/>
            <w:hideMark/>
          </w:tcPr>
          <w:p w14:paraId="0637DF02"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MICAELA BASTIDAS DE APURIMAC</w:t>
            </w:r>
          </w:p>
        </w:tc>
        <w:tc>
          <w:tcPr>
            <w:tcW w:w="0" w:type="auto"/>
            <w:tcBorders>
              <w:top w:val="nil"/>
              <w:left w:val="nil"/>
              <w:bottom w:val="single" w:sz="4" w:space="0" w:color="auto"/>
              <w:right w:val="single" w:sz="4" w:space="0" w:color="auto"/>
            </w:tcBorders>
            <w:shd w:val="clear" w:color="auto" w:fill="auto"/>
            <w:vAlign w:val="center"/>
            <w:hideMark/>
          </w:tcPr>
          <w:p w14:paraId="2872F0B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CDD8E41"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B49B6"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6</w:t>
            </w:r>
          </w:p>
        </w:tc>
        <w:tc>
          <w:tcPr>
            <w:tcW w:w="0" w:type="auto"/>
            <w:tcBorders>
              <w:top w:val="nil"/>
              <w:left w:val="nil"/>
              <w:bottom w:val="single" w:sz="4" w:space="0" w:color="auto"/>
              <w:right w:val="single" w:sz="4" w:space="0" w:color="auto"/>
            </w:tcBorders>
            <w:shd w:val="clear" w:color="auto" w:fill="auto"/>
            <w:vAlign w:val="center"/>
            <w:hideMark/>
          </w:tcPr>
          <w:p w14:paraId="60278988"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SAN ANTONIO ABAD DEL CUSCO</w:t>
            </w:r>
          </w:p>
        </w:tc>
        <w:tc>
          <w:tcPr>
            <w:tcW w:w="0" w:type="auto"/>
            <w:tcBorders>
              <w:top w:val="nil"/>
              <w:left w:val="nil"/>
              <w:bottom w:val="single" w:sz="4" w:space="0" w:color="auto"/>
              <w:right w:val="single" w:sz="4" w:space="0" w:color="auto"/>
            </w:tcBorders>
            <w:shd w:val="clear" w:color="auto" w:fill="auto"/>
            <w:vAlign w:val="center"/>
            <w:hideMark/>
          </w:tcPr>
          <w:p w14:paraId="67D40C0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3D577BA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7322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7</w:t>
            </w:r>
          </w:p>
        </w:tc>
        <w:tc>
          <w:tcPr>
            <w:tcW w:w="0" w:type="auto"/>
            <w:tcBorders>
              <w:top w:val="nil"/>
              <w:left w:val="nil"/>
              <w:bottom w:val="single" w:sz="4" w:space="0" w:color="auto"/>
              <w:right w:val="single" w:sz="4" w:space="0" w:color="auto"/>
            </w:tcBorders>
            <w:shd w:val="clear" w:color="auto" w:fill="auto"/>
            <w:vAlign w:val="center"/>
            <w:hideMark/>
          </w:tcPr>
          <w:p w14:paraId="2B3CA4A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JOSE MARIA ARGUEDAS</w:t>
            </w:r>
          </w:p>
        </w:tc>
        <w:tc>
          <w:tcPr>
            <w:tcW w:w="0" w:type="auto"/>
            <w:tcBorders>
              <w:top w:val="nil"/>
              <w:left w:val="nil"/>
              <w:bottom w:val="single" w:sz="4" w:space="0" w:color="auto"/>
              <w:right w:val="single" w:sz="4" w:space="0" w:color="auto"/>
            </w:tcBorders>
            <w:shd w:val="clear" w:color="auto" w:fill="auto"/>
            <w:vAlign w:val="center"/>
            <w:hideMark/>
          </w:tcPr>
          <w:p w14:paraId="5085F010"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77894213"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F16A5"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8</w:t>
            </w:r>
          </w:p>
        </w:tc>
        <w:tc>
          <w:tcPr>
            <w:tcW w:w="0" w:type="auto"/>
            <w:tcBorders>
              <w:top w:val="nil"/>
              <w:left w:val="nil"/>
              <w:bottom w:val="single" w:sz="4" w:space="0" w:color="auto"/>
              <w:right w:val="single" w:sz="4" w:space="0" w:color="auto"/>
            </w:tcBorders>
            <w:shd w:val="clear" w:color="auto" w:fill="auto"/>
            <w:vAlign w:val="center"/>
            <w:hideMark/>
          </w:tcPr>
          <w:p w14:paraId="0984B081"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SAN AGUSTÍN</w:t>
            </w:r>
          </w:p>
        </w:tc>
        <w:tc>
          <w:tcPr>
            <w:tcW w:w="0" w:type="auto"/>
            <w:tcBorders>
              <w:top w:val="nil"/>
              <w:left w:val="nil"/>
              <w:bottom w:val="single" w:sz="4" w:space="0" w:color="auto"/>
              <w:right w:val="single" w:sz="4" w:space="0" w:color="auto"/>
            </w:tcBorders>
            <w:shd w:val="clear" w:color="auto" w:fill="auto"/>
            <w:vAlign w:val="center"/>
            <w:hideMark/>
          </w:tcPr>
          <w:p w14:paraId="4274024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68E857E2"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8C7A3"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9</w:t>
            </w:r>
          </w:p>
        </w:tc>
        <w:tc>
          <w:tcPr>
            <w:tcW w:w="0" w:type="auto"/>
            <w:tcBorders>
              <w:top w:val="nil"/>
              <w:left w:val="nil"/>
              <w:bottom w:val="single" w:sz="4" w:space="0" w:color="auto"/>
              <w:right w:val="single" w:sz="4" w:space="0" w:color="auto"/>
            </w:tcBorders>
            <w:shd w:val="clear" w:color="auto" w:fill="auto"/>
            <w:vAlign w:val="center"/>
            <w:hideMark/>
          </w:tcPr>
          <w:p w14:paraId="36CFB86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SAN CRISTÓBAL DE HUAMANGA</w:t>
            </w:r>
          </w:p>
        </w:tc>
        <w:tc>
          <w:tcPr>
            <w:tcW w:w="0" w:type="auto"/>
            <w:tcBorders>
              <w:top w:val="nil"/>
              <w:left w:val="nil"/>
              <w:bottom w:val="single" w:sz="4" w:space="0" w:color="auto"/>
              <w:right w:val="single" w:sz="4" w:space="0" w:color="auto"/>
            </w:tcBorders>
            <w:shd w:val="clear" w:color="auto" w:fill="auto"/>
            <w:vAlign w:val="center"/>
            <w:hideMark/>
          </w:tcPr>
          <w:p w14:paraId="59E2B28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5F89FAB1"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06DB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10</w:t>
            </w:r>
          </w:p>
        </w:tc>
        <w:tc>
          <w:tcPr>
            <w:tcW w:w="0" w:type="auto"/>
            <w:tcBorders>
              <w:top w:val="nil"/>
              <w:left w:val="nil"/>
              <w:bottom w:val="single" w:sz="4" w:space="0" w:color="auto"/>
              <w:right w:val="single" w:sz="4" w:space="0" w:color="auto"/>
            </w:tcBorders>
            <w:shd w:val="clear" w:color="auto" w:fill="auto"/>
            <w:vAlign w:val="center"/>
            <w:hideMark/>
          </w:tcPr>
          <w:p w14:paraId="3DFCEB0E"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AUTÓNOMA DE HUANTA</w:t>
            </w:r>
          </w:p>
        </w:tc>
        <w:tc>
          <w:tcPr>
            <w:tcW w:w="0" w:type="auto"/>
            <w:tcBorders>
              <w:top w:val="nil"/>
              <w:left w:val="nil"/>
              <w:bottom w:val="single" w:sz="4" w:space="0" w:color="auto"/>
              <w:right w:val="single" w:sz="4" w:space="0" w:color="auto"/>
            </w:tcBorders>
            <w:shd w:val="clear" w:color="auto" w:fill="auto"/>
            <w:vAlign w:val="center"/>
            <w:hideMark/>
          </w:tcPr>
          <w:p w14:paraId="2AD2441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06B7FBA"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3532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11</w:t>
            </w:r>
          </w:p>
        </w:tc>
        <w:tc>
          <w:tcPr>
            <w:tcW w:w="0" w:type="auto"/>
            <w:tcBorders>
              <w:top w:val="nil"/>
              <w:left w:val="nil"/>
              <w:bottom w:val="single" w:sz="4" w:space="0" w:color="auto"/>
              <w:right w:val="single" w:sz="4" w:space="0" w:color="auto"/>
            </w:tcBorders>
            <w:shd w:val="clear" w:color="auto" w:fill="auto"/>
            <w:vAlign w:val="center"/>
            <w:hideMark/>
          </w:tcPr>
          <w:p w14:paraId="3C7B07B8"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CAJAMARCA</w:t>
            </w:r>
          </w:p>
        </w:tc>
        <w:tc>
          <w:tcPr>
            <w:tcW w:w="0" w:type="auto"/>
            <w:tcBorders>
              <w:top w:val="nil"/>
              <w:left w:val="nil"/>
              <w:bottom w:val="single" w:sz="4" w:space="0" w:color="auto"/>
              <w:right w:val="single" w:sz="4" w:space="0" w:color="auto"/>
            </w:tcBorders>
            <w:shd w:val="clear" w:color="auto" w:fill="auto"/>
            <w:vAlign w:val="center"/>
            <w:hideMark/>
          </w:tcPr>
          <w:p w14:paraId="56E3E8E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B4515BC"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FBBD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12</w:t>
            </w:r>
          </w:p>
        </w:tc>
        <w:tc>
          <w:tcPr>
            <w:tcW w:w="0" w:type="auto"/>
            <w:tcBorders>
              <w:top w:val="nil"/>
              <w:left w:val="nil"/>
              <w:bottom w:val="single" w:sz="4" w:space="0" w:color="auto"/>
              <w:right w:val="single" w:sz="4" w:space="0" w:color="auto"/>
            </w:tcBorders>
            <w:shd w:val="clear" w:color="auto" w:fill="auto"/>
            <w:vAlign w:val="center"/>
            <w:hideMark/>
          </w:tcPr>
          <w:p w14:paraId="71A51212"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AUTÓNOMA DE CHOTA</w:t>
            </w:r>
          </w:p>
        </w:tc>
        <w:tc>
          <w:tcPr>
            <w:tcW w:w="0" w:type="auto"/>
            <w:tcBorders>
              <w:top w:val="nil"/>
              <w:left w:val="nil"/>
              <w:bottom w:val="single" w:sz="4" w:space="0" w:color="auto"/>
              <w:right w:val="single" w:sz="4" w:space="0" w:color="auto"/>
            </w:tcBorders>
            <w:shd w:val="clear" w:color="auto" w:fill="auto"/>
            <w:vAlign w:val="center"/>
            <w:hideMark/>
          </w:tcPr>
          <w:p w14:paraId="64B33D57"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8DDA787"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FB30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13</w:t>
            </w:r>
          </w:p>
        </w:tc>
        <w:tc>
          <w:tcPr>
            <w:tcW w:w="0" w:type="auto"/>
            <w:tcBorders>
              <w:top w:val="nil"/>
              <w:left w:val="nil"/>
              <w:bottom w:val="single" w:sz="4" w:space="0" w:color="auto"/>
              <w:right w:val="single" w:sz="4" w:space="0" w:color="auto"/>
            </w:tcBorders>
            <w:shd w:val="clear" w:color="auto" w:fill="auto"/>
            <w:vAlign w:val="center"/>
            <w:hideMark/>
          </w:tcPr>
          <w:p w14:paraId="5664C6D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PEDRO RUÍZ GALLO</w:t>
            </w:r>
          </w:p>
        </w:tc>
        <w:tc>
          <w:tcPr>
            <w:tcW w:w="0" w:type="auto"/>
            <w:tcBorders>
              <w:top w:val="nil"/>
              <w:left w:val="nil"/>
              <w:bottom w:val="single" w:sz="4" w:space="0" w:color="auto"/>
              <w:right w:val="single" w:sz="4" w:space="0" w:color="auto"/>
            </w:tcBorders>
            <w:shd w:val="clear" w:color="auto" w:fill="auto"/>
            <w:vAlign w:val="center"/>
            <w:hideMark/>
          </w:tcPr>
          <w:p w14:paraId="732C62F8"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78E56740"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09B05"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14</w:t>
            </w:r>
          </w:p>
        </w:tc>
        <w:tc>
          <w:tcPr>
            <w:tcW w:w="0" w:type="auto"/>
            <w:tcBorders>
              <w:top w:val="nil"/>
              <w:left w:val="nil"/>
              <w:bottom w:val="single" w:sz="4" w:space="0" w:color="auto"/>
              <w:right w:val="single" w:sz="4" w:space="0" w:color="auto"/>
            </w:tcBorders>
            <w:shd w:val="clear" w:color="auto" w:fill="auto"/>
            <w:vAlign w:val="center"/>
            <w:hideMark/>
          </w:tcPr>
          <w:p w14:paraId="0CF7D268"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JAÉN</w:t>
            </w:r>
          </w:p>
        </w:tc>
        <w:tc>
          <w:tcPr>
            <w:tcW w:w="0" w:type="auto"/>
            <w:tcBorders>
              <w:top w:val="nil"/>
              <w:left w:val="nil"/>
              <w:bottom w:val="single" w:sz="4" w:space="0" w:color="auto"/>
              <w:right w:val="single" w:sz="4" w:space="0" w:color="auto"/>
            </w:tcBorders>
            <w:shd w:val="clear" w:color="auto" w:fill="auto"/>
            <w:vAlign w:val="center"/>
            <w:hideMark/>
          </w:tcPr>
          <w:p w14:paraId="1A4F8D1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3F8CBCD2"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6FAAA"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15</w:t>
            </w:r>
          </w:p>
        </w:tc>
        <w:tc>
          <w:tcPr>
            <w:tcW w:w="0" w:type="auto"/>
            <w:tcBorders>
              <w:top w:val="nil"/>
              <w:left w:val="nil"/>
              <w:bottom w:val="single" w:sz="4" w:space="0" w:color="auto"/>
              <w:right w:val="single" w:sz="4" w:space="0" w:color="auto"/>
            </w:tcBorders>
            <w:shd w:val="clear" w:color="auto" w:fill="auto"/>
            <w:vAlign w:val="center"/>
            <w:hideMark/>
          </w:tcPr>
          <w:p w14:paraId="6DBAFB56"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DEL CALLAO</w:t>
            </w:r>
          </w:p>
        </w:tc>
        <w:tc>
          <w:tcPr>
            <w:tcW w:w="0" w:type="auto"/>
            <w:tcBorders>
              <w:top w:val="nil"/>
              <w:left w:val="nil"/>
              <w:bottom w:val="single" w:sz="4" w:space="0" w:color="auto"/>
              <w:right w:val="single" w:sz="4" w:space="0" w:color="auto"/>
            </w:tcBorders>
            <w:shd w:val="clear" w:color="auto" w:fill="auto"/>
            <w:vAlign w:val="center"/>
            <w:hideMark/>
          </w:tcPr>
          <w:p w14:paraId="3948F93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9AD5BD0"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48CF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16</w:t>
            </w:r>
          </w:p>
        </w:tc>
        <w:tc>
          <w:tcPr>
            <w:tcW w:w="0" w:type="auto"/>
            <w:tcBorders>
              <w:top w:val="nil"/>
              <w:left w:val="nil"/>
              <w:bottom w:val="single" w:sz="4" w:space="0" w:color="auto"/>
              <w:right w:val="single" w:sz="4" w:space="0" w:color="auto"/>
            </w:tcBorders>
            <w:shd w:val="clear" w:color="auto" w:fill="auto"/>
            <w:vAlign w:val="center"/>
            <w:hideMark/>
          </w:tcPr>
          <w:p w14:paraId="1C10E747"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INTERCULTURAL DE QUILLABAMBA</w:t>
            </w:r>
          </w:p>
        </w:tc>
        <w:tc>
          <w:tcPr>
            <w:tcW w:w="0" w:type="auto"/>
            <w:tcBorders>
              <w:top w:val="nil"/>
              <w:left w:val="nil"/>
              <w:bottom w:val="single" w:sz="4" w:space="0" w:color="auto"/>
              <w:right w:val="single" w:sz="4" w:space="0" w:color="auto"/>
            </w:tcBorders>
            <w:shd w:val="clear" w:color="auto" w:fill="auto"/>
            <w:vAlign w:val="center"/>
            <w:hideMark/>
          </w:tcPr>
          <w:p w14:paraId="4F8558D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887A5BA"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80724"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17</w:t>
            </w:r>
          </w:p>
        </w:tc>
        <w:tc>
          <w:tcPr>
            <w:tcW w:w="0" w:type="auto"/>
            <w:tcBorders>
              <w:top w:val="nil"/>
              <w:left w:val="nil"/>
              <w:bottom w:val="single" w:sz="4" w:space="0" w:color="auto"/>
              <w:right w:val="single" w:sz="4" w:space="0" w:color="auto"/>
            </w:tcBorders>
            <w:shd w:val="clear" w:color="auto" w:fill="auto"/>
            <w:vAlign w:val="center"/>
            <w:hideMark/>
          </w:tcPr>
          <w:p w14:paraId="3B26BBF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HUANCAVELICA</w:t>
            </w:r>
          </w:p>
        </w:tc>
        <w:tc>
          <w:tcPr>
            <w:tcW w:w="0" w:type="auto"/>
            <w:tcBorders>
              <w:top w:val="nil"/>
              <w:left w:val="nil"/>
              <w:bottom w:val="single" w:sz="4" w:space="0" w:color="auto"/>
              <w:right w:val="single" w:sz="4" w:space="0" w:color="auto"/>
            </w:tcBorders>
            <w:shd w:val="clear" w:color="auto" w:fill="auto"/>
            <w:vAlign w:val="center"/>
            <w:hideMark/>
          </w:tcPr>
          <w:p w14:paraId="5806661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34AF1377"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D7F7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18</w:t>
            </w:r>
          </w:p>
        </w:tc>
        <w:tc>
          <w:tcPr>
            <w:tcW w:w="0" w:type="auto"/>
            <w:tcBorders>
              <w:top w:val="nil"/>
              <w:left w:val="nil"/>
              <w:bottom w:val="single" w:sz="4" w:space="0" w:color="auto"/>
              <w:right w:val="single" w:sz="4" w:space="0" w:color="auto"/>
            </w:tcBorders>
            <w:shd w:val="clear" w:color="auto" w:fill="auto"/>
            <w:vAlign w:val="center"/>
            <w:hideMark/>
          </w:tcPr>
          <w:p w14:paraId="704039E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AUTÓNOMA DE TAYACAJA "DANIEL HERNÁNDEZ MORILLO"</w:t>
            </w:r>
          </w:p>
        </w:tc>
        <w:tc>
          <w:tcPr>
            <w:tcW w:w="0" w:type="auto"/>
            <w:tcBorders>
              <w:top w:val="nil"/>
              <w:left w:val="nil"/>
              <w:bottom w:val="single" w:sz="4" w:space="0" w:color="auto"/>
              <w:right w:val="single" w:sz="4" w:space="0" w:color="auto"/>
            </w:tcBorders>
            <w:shd w:val="clear" w:color="auto" w:fill="auto"/>
            <w:vAlign w:val="center"/>
            <w:hideMark/>
          </w:tcPr>
          <w:p w14:paraId="6AFADAF7"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59BBD248"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A9F10"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19</w:t>
            </w:r>
          </w:p>
        </w:tc>
        <w:tc>
          <w:tcPr>
            <w:tcW w:w="0" w:type="auto"/>
            <w:tcBorders>
              <w:top w:val="nil"/>
              <w:left w:val="nil"/>
              <w:bottom w:val="single" w:sz="4" w:space="0" w:color="auto"/>
              <w:right w:val="single" w:sz="4" w:space="0" w:color="auto"/>
            </w:tcBorders>
            <w:shd w:val="clear" w:color="auto" w:fill="auto"/>
            <w:vAlign w:val="center"/>
            <w:hideMark/>
          </w:tcPr>
          <w:p w14:paraId="5004F2B1"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HERMILIO VALDIZAN</w:t>
            </w:r>
          </w:p>
        </w:tc>
        <w:tc>
          <w:tcPr>
            <w:tcW w:w="0" w:type="auto"/>
            <w:tcBorders>
              <w:top w:val="nil"/>
              <w:left w:val="nil"/>
              <w:bottom w:val="single" w:sz="4" w:space="0" w:color="auto"/>
              <w:right w:val="single" w:sz="4" w:space="0" w:color="auto"/>
            </w:tcBorders>
            <w:shd w:val="clear" w:color="auto" w:fill="auto"/>
            <w:vAlign w:val="center"/>
            <w:hideMark/>
          </w:tcPr>
          <w:p w14:paraId="68DF4DE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AF719A8"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F05A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20</w:t>
            </w:r>
          </w:p>
        </w:tc>
        <w:tc>
          <w:tcPr>
            <w:tcW w:w="0" w:type="auto"/>
            <w:tcBorders>
              <w:top w:val="nil"/>
              <w:left w:val="nil"/>
              <w:bottom w:val="single" w:sz="4" w:space="0" w:color="auto"/>
              <w:right w:val="single" w:sz="4" w:space="0" w:color="auto"/>
            </w:tcBorders>
            <w:shd w:val="clear" w:color="auto" w:fill="auto"/>
            <w:vAlign w:val="center"/>
            <w:hideMark/>
          </w:tcPr>
          <w:p w14:paraId="45097871"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AGRARIA DE LA SELVA</w:t>
            </w:r>
          </w:p>
        </w:tc>
        <w:tc>
          <w:tcPr>
            <w:tcW w:w="0" w:type="auto"/>
            <w:tcBorders>
              <w:top w:val="nil"/>
              <w:left w:val="nil"/>
              <w:bottom w:val="single" w:sz="4" w:space="0" w:color="auto"/>
              <w:right w:val="single" w:sz="4" w:space="0" w:color="auto"/>
            </w:tcBorders>
            <w:shd w:val="clear" w:color="auto" w:fill="auto"/>
            <w:vAlign w:val="center"/>
            <w:hideMark/>
          </w:tcPr>
          <w:p w14:paraId="175E628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6A4D806"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00D7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21</w:t>
            </w:r>
          </w:p>
        </w:tc>
        <w:tc>
          <w:tcPr>
            <w:tcW w:w="0" w:type="auto"/>
            <w:tcBorders>
              <w:top w:val="nil"/>
              <w:left w:val="nil"/>
              <w:bottom w:val="single" w:sz="4" w:space="0" w:color="auto"/>
              <w:right w:val="single" w:sz="4" w:space="0" w:color="auto"/>
            </w:tcBorders>
            <w:shd w:val="clear" w:color="auto" w:fill="auto"/>
            <w:vAlign w:val="center"/>
            <w:hideMark/>
          </w:tcPr>
          <w:p w14:paraId="5B32248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SAN LUIS GONZAGA DE ICA</w:t>
            </w:r>
          </w:p>
        </w:tc>
        <w:tc>
          <w:tcPr>
            <w:tcW w:w="0" w:type="auto"/>
            <w:tcBorders>
              <w:top w:val="nil"/>
              <w:left w:val="nil"/>
              <w:bottom w:val="single" w:sz="4" w:space="0" w:color="auto"/>
              <w:right w:val="single" w:sz="4" w:space="0" w:color="auto"/>
            </w:tcBorders>
            <w:shd w:val="clear" w:color="auto" w:fill="auto"/>
            <w:vAlign w:val="center"/>
            <w:hideMark/>
          </w:tcPr>
          <w:p w14:paraId="2DAFA6F5"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E6A9676"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041E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22</w:t>
            </w:r>
          </w:p>
        </w:tc>
        <w:tc>
          <w:tcPr>
            <w:tcW w:w="0" w:type="auto"/>
            <w:tcBorders>
              <w:top w:val="nil"/>
              <w:left w:val="nil"/>
              <w:bottom w:val="single" w:sz="4" w:space="0" w:color="auto"/>
              <w:right w:val="single" w:sz="4" w:space="0" w:color="auto"/>
            </w:tcBorders>
            <w:shd w:val="clear" w:color="auto" w:fill="auto"/>
            <w:vAlign w:val="center"/>
            <w:hideMark/>
          </w:tcPr>
          <w:p w14:paraId="4DED586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DANIEL ALCIDES CARRIÓN</w:t>
            </w:r>
          </w:p>
        </w:tc>
        <w:tc>
          <w:tcPr>
            <w:tcW w:w="0" w:type="auto"/>
            <w:tcBorders>
              <w:top w:val="nil"/>
              <w:left w:val="nil"/>
              <w:bottom w:val="single" w:sz="4" w:space="0" w:color="auto"/>
              <w:right w:val="single" w:sz="4" w:space="0" w:color="auto"/>
            </w:tcBorders>
            <w:shd w:val="clear" w:color="auto" w:fill="auto"/>
            <w:vAlign w:val="center"/>
            <w:hideMark/>
          </w:tcPr>
          <w:p w14:paraId="2565D35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6FD37AAA"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B1A7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23</w:t>
            </w:r>
          </w:p>
        </w:tc>
        <w:tc>
          <w:tcPr>
            <w:tcW w:w="0" w:type="auto"/>
            <w:tcBorders>
              <w:top w:val="nil"/>
              <w:left w:val="nil"/>
              <w:bottom w:val="single" w:sz="4" w:space="0" w:color="auto"/>
              <w:right w:val="single" w:sz="4" w:space="0" w:color="auto"/>
            </w:tcBorders>
            <w:shd w:val="clear" w:color="auto" w:fill="auto"/>
            <w:vAlign w:val="center"/>
            <w:hideMark/>
          </w:tcPr>
          <w:p w14:paraId="2CD3FD49"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INTERCULTURAL DE LA SELVA CENTRAL JUAN SANTOS ATAHUALPA</w:t>
            </w:r>
          </w:p>
        </w:tc>
        <w:tc>
          <w:tcPr>
            <w:tcW w:w="0" w:type="auto"/>
            <w:tcBorders>
              <w:top w:val="nil"/>
              <w:left w:val="nil"/>
              <w:bottom w:val="single" w:sz="4" w:space="0" w:color="auto"/>
              <w:right w:val="single" w:sz="4" w:space="0" w:color="auto"/>
            </w:tcBorders>
            <w:shd w:val="clear" w:color="auto" w:fill="auto"/>
            <w:vAlign w:val="center"/>
            <w:hideMark/>
          </w:tcPr>
          <w:p w14:paraId="5BA8A51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32A52D9"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5B4E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24</w:t>
            </w:r>
          </w:p>
        </w:tc>
        <w:tc>
          <w:tcPr>
            <w:tcW w:w="0" w:type="auto"/>
            <w:tcBorders>
              <w:top w:val="nil"/>
              <w:left w:val="nil"/>
              <w:bottom w:val="single" w:sz="4" w:space="0" w:color="auto"/>
              <w:right w:val="single" w:sz="4" w:space="0" w:color="auto"/>
            </w:tcBorders>
            <w:shd w:val="clear" w:color="auto" w:fill="auto"/>
            <w:vAlign w:val="center"/>
            <w:hideMark/>
          </w:tcPr>
          <w:p w14:paraId="1EC915F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DEL CENTRO DEL PERÚ</w:t>
            </w:r>
          </w:p>
        </w:tc>
        <w:tc>
          <w:tcPr>
            <w:tcW w:w="0" w:type="auto"/>
            <w:tcBorders>
              <w:top w:val="nil"/>
              <w:left w:val="nil"/>
              <w:bottom w:val="single" w:sz="4" w:space="0" w:color="auto"/>
              <w:right w:val="single" w:sz="4" w:space="0" w:color="auto"/>
            </w:tcBorders>
            <w:shd w:val="clear" w:color="auto" w:fill="auto"/>
            <w:vAlign w:val="center"/>
            <w:hideMark/>
          </w:tcPr>
          <w:p w14:paraId="235BC89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2DE3866D"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8FF16"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25</w:t>
            </w:r>
          </w:p>
        </w:tc>
        <w:tc>
          <w:tcPr>
            <w:tcW w:w="0" w:type="auto"/>
            <w:tcBorders>
              <w:top w:val="nil"/>
              <w:left w:val="nil"/>
              <w:bottom w:val="single" w:sz="4" w:space="0" w:color="auto"/>
              <w:right w:val="single" w:sz="4" w:space="0" w:color="auto"/>
            </w:tcBorders>
            <w:shd w:val="clear" w:color="auto" w:fill="auto"/>
            <w:vAlign w:val="center"/>
            <w:hideMark/>
          </w:tcPr>
          <w:p w14:paraId="291EC7EF"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AUTÓNOMA ALTOANDINA DE TARMA</w:t>
            </w:r>
          </w:p>
        </w:tc>
        <w:tc>
          <w:tcPr>
            <w:tcW w:w="0" w:type="auto"/>
            <w:tcBorders>
              <w:top w:val="nil"/>
              <w:left w:val="nil"/>
              <w:bottom w:val="single" w:sz="4" w:space="0" w:color="auto"/>
              <w:right w:val="single" w:sz="4" w:space="0" w:color="auto"/>
            </w:tcBorders>
            <w:shd w:val="clear" w:color="auto" w:fill="auto"/>
            <w:vAlign w:val="center"/>
            <w:hideMark/>
          </w:tcPr>
          <w:p w14:paraId="1CE8E69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0B1B332"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8CD55"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26</w:t>
            </w:r>
          </w:p>
        </w:tc>
        <w:tc>
          <w:tcPr>
            <w:tcW w:w="0" w:type="auto"/>
            <w:tcBorders>
              <w:top w:val="nil"/>
              <w:left w:val="nil"/>
              <w:bottom w:val="single" w:sz="4" w:space="0" w:color="auto"/>
              <w:right w:val="single" w:sz="4" w:space="0" w:color="auto"/>
            </w:tcBorders>
            <w:shd w:val="clear" w:color="auto" w:fill="auto"/>
            <w:vAlign w:val="center"/>
            <w:hideMark/>
          </w:tcPr>
          <w:p w14:paraId="42D9DF2A"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TRUJILLO</w:t>
            </w:r>
          </w:p>
        </w:tc>
        <w:tc>
          <w:tcPr>
            <w:tcW w:w="0" w:type="auto"/>
            <w:tcBorders>
              <w:top w:val="nil"/>
              <w:left w:val="nil"/>
              <w:bottom w:val="single" w:sz="4" w:space="0" w:color="auto"/>
              <w:right w:val="single" w:sz="4" w:space="0" w:color="auto"/>
            </w:tcBorders>
            <w:shd w:val="clear" w:color="auto" w:fill="auto"/>
            <w:vAlign w:val="center"/>
            <w:hideMark/>
          </w:tcPr>
          <w:p w14:paraId="3B532B5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FAD7957"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446C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27</w:t>
            </w:r>
          </w:p>
        </w:tc>
        <w:tc>
          <w:tcPr>
            <w:tcW w:w="0" w:type="auto"/>
            <w:tcBorders>
              <w:top w:val="nil"/>
              <w:left w:val="nil"/>
              <w:bottom w:val="single" w:sz="4" w:space="0" w:color="auto"/>
              <w:right w:val="single" w:sz="4" w:space="0" w:color="auto"/>
            </w:tcBorders>
            <w:shd w:val="clear" w:color="auto" w:fill="auto"/>
            <w:vAlign w:val="center"/>
            <w:hideMark/>
          </w:tcPr>
          <w:p w14:paraId="3C8D04CF"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BARRANCA</w:t>
            </w:r>
          </w:p>
        </w:tc>
        <w:tc>
          <w:tcPr>
            <w:tcW w:w="0" w:type="auto"/>
            <w:tcBorders>
              <w:top w:val="nil"/>
              <w:left w:val="nil"/>
              <w:bottom w:val="single" w:sz="4" w:space="0" w:color="auto"/>
              <w:right w:val="single" w:sz="4" w:space="0" w:color="auto"/>
            </w:tcBorders>
            <w:shd w:val="clear" w:color="auto" w:fill="auto"/>
            <w:vAlign w:val="center"/>
            <w:hideMark/>
          </w:tcPr>
          <w:p w14:paraId="08FE527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2D64160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4D29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28</w:t>
            </w:r>
          </w:p>
        </w:tc>
        <w:tc>
          <w:tcPr>
            <w:tcW w:w="0" w:type="auto"/>
            <w:tcBorders>
              <w:top w:val="nil"/>
              <w:left w:val="nil"/>
              <w:bottom w:val="single" w:sz="4" w:space="0" w:color="auto"/>
              <w:right w:val="single" w:sz="4" w:space="0" w:color="auto"/>
            </w:tcBorders>
            <w:shd w:val="clear" w:color="auto" w:fill="auto"/>
            <w:vAlign w:val="center"/>
            <w:hideMark/>
          </w:tcPr>
          <w:p w14:paraId="02E0292D"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CAÑETE</w:t>
            </w:r>
          </w:p>
        </w:tc>
        <w:tc>
          <w:tcPr>
            <w:tcW w:w="0" w:type="auto"/>
            <w:tcBorders>
              <w:top w:val="nil"/>
              <w:left w:val="nil"/>
              <w:bottom w:val="single" w:sz="4" w:space="0" w:color="auto"/>
              <w:right w:val="single" w:sz="4" w:space="0" w:color="auto"/>
            </w:tcBorders>
            <w:shd w:val="clear" w:color="auto" w:fill="auto"/>
            <w:vAlign w:val="center"/>
            <w:hideMark/>
          </w:tcPr>
          <w:p w14:paraId="6C9864E8"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7F7AEB3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D5A10"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29</w:t>
            </w:r>
          </w:p>
        </w:tc>
        <w:tc>
          <w:tcPr>
            <w:tcW w:w="0" w:type="auto"/>
            <w:tcBorders>
              <w:top w:val="nil"/>
              <w:left w:val="nil"/>
              <w:bottom w:val="single" w:sz="4" w:space="0" w:color="auto"/>
              <w:right w:val="single" w:sz="4" w:space="0" w:color="auto"/>
            </w:tcBorders>
            <w:shd w:val="clear" w:color="auto" w:fill="auto"/>
            <w:vAlign w:val="center"/>
            <w:hideMark/>
          </w:tcPr>
          <w:p w14:paraId="5C650402"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JOSÉ FAUSTINO SÁNCHEZ CARRIÓN</w:t>
            </w:r>
          </w:p>
        </w:tc>
        <w:tc>
          <w:tcPr>
            <w:tcW w:w="0" w:type="auto"/>
            <w:tcBorders>
              <w:top w:val="nil"/>
              <w:left w:val="nil"/>
              <w:bottom w:val="single" w:sz="4" w:space="0" w:color="auto"/>
              <w:right w:val="single" w:sz="4" w:space="0" w:color="auto"/>
            </w:tcBorders>
            <w:shd w:val="clear" w:color="auto" w:fill="auto"/>
            <w:vAlign w:val="center"/>
            <w:hideMark/>
          </w:tcPr>
          <w:p w14:paraId="2A57A5A8"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EEBA14A"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E2D8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30</w:t>
            </w:r>
          </w:p>
        </w:tc>
        <w:tc>
          <w:tcPr>
            <w:tcW w:w="0" w:type="auto"/>
            <w:tcBorders>
              <w:top w:val="nil"/>
              <w:left w:val="nil"/>
              <w:bottom w:val="single" w:sz="4" w:space="0" w:color="auto"/>
              <w:right w:val="single" w:sz="4" w:space="0" w:color="auto"/>
            </w:tcBorders>
            <w:shd w:val="clear" w:color="auto" w:fill="auto"/>
            <w:vAlign w:val="center"/>
            <w:hideMark/>
          </w:tcPr>
          <w:p w14:paraId="3445E684"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AGRARIA LA MOLINA</w:t>
            </w:r>
          </w:p>
        </w:tc>
        <w:tc>
          <w:tcPr>
            <w:tcW w:w="0" w:type="auto"/>
            <w:tcBorders>
              <w:top w:val="nil"/>
              <w:left w:val="nil"/>
              <w:bottom w:val="single" w:sz="4" w:space="0" w:color="auto"/>
              <w:right w:val="single" w:sz="4" w:space="0" w:color="auto"/>
            </w:tcBorders>
            <w:shd w:val="clear" w:color="auto" w:fill="auto"/>
            <w:vAlign w:val="center"/>
            <w:hideMark/>
          </w:tcPr>
          <w:p w14:paraId="78A9388E"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721937A8"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7578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31</w:t>
            </w:r>
          </w:p>
        </w:tc>
        <w:tc>
          <w:tcPr>
            <w:tcW w:w="0" w:type="auto"/>
            <w:tcBorders>
              <w:top w:val="nil"/>
              <w:left w:val="nil"/>
              <w:bottom w:val="single" w:sz="4" w:space="0" w:color="auto"/>
              <w:right w:val="single" w:sz="4" w:space="0" w:color="auto"/>
            </w:tcBorders>
            <w:shd w:val="clear" w:color="auto" w:fill="auto"/>
            <w:vAlign w:val="center"/>
            <w:hideMark/>
          </w:tcPr>
          <w:p w14:paraId="49064A29"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EDUCACIÓN ENRIQUE GUZMÁN Y VALLE</w:t>
            </w:r>
          </w:p>
        </w:tc>
        <w:tc>
          <w:tcPr>
            <w:tcW w:w="0" w:type="auto"/>
            <w:tcBorders>
              <w:top w:val="nil"/>
              <w:left w:val="nil"/>
              <w:bottom w:val="single" w:sz="4" w:space="0" w:color="auto"/>
              <w:right w:val="single" w:sz="4" w:space="0" w:color="auto"/>
            </w:tcBorders>
            <w:shd w:val="clear" w:color="auto" w:fill="auto"/>
            <w:vAlign w:val="center"/>
            <w:hideMark/>
          </w:tcPr>
          <w:p w14:paraId="1157D87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AB90ACD"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918B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32</w:t>
            </w:r>
          </w:p>
        </w:tc>
        <w:tc>
          <w:tcPr>
            <w:tcW w:w="0" w:type="auto"/>
            <w:tcBorders>
              <w:top w:val="nil"/>
              <w:left w:val="nil"/>
              <w:bottom w:val="single" w:sz="4" w:space="0" w:color="auto"/>
              <w:right w:val="single" w:sz="4" w:space="0" w:color="auto"/>
            </w:tcBorders>
            <w:shd w:val="clear" w:color="auto" w:fill="auto"/>
            <w:vAlign w:val="center"/>
            <w:hideMark/>
          </w:tcPr>
          <w:p w14:paraId="5CB6523D"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INGENIERÍA</w:t>
            </w:r>
          </w:p>
        </w:tc>
        <w:tc>
          <w:tcPr>
            <w:tcW w:w="0" w:type="auto"/>
            <w:tcBorders>
              <w:top w:val="nil"/>
              <w:left w:val="nil"/>
              <w:bottom w:val="single" w:sz="4" w:space="0" w:color="auto"/>
              <w:right w:val="single" w:sz="4" w:space="0" w:color="auto"/>
            </w:tcBorders>
            <w:shd w:val="clear" w:color="auto" w:fill="auto"/>
            <w:vAlign w:val="center"/>
            <w:hideMark/>
          </w:tcPr>
          <w:p w14:paraId="597DD09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B9E2B40"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0264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33</w:t>
            </w:r>
          </w:p>
        </w:tc>
        <w:tc>
          <w:tcPr>
            <w:tcW w:w="0" w:type="auto"/>
            <w:tcBorders>
              <w:top w:val="nil"/>
              <w:left w:val="nil"/>
              <w:bottom w:val="single" w:sz="4" w:space="0" w:color="auto"/>
              <w:right w:val="single" w:sz="4" w:space="0" w:color="auto"/>
            </w:tcBorders>
            <w:shd w:val="clear" w:color="auto" w:fill="auto"/>
            <w:vAlign w:val="center"/>
            <w:hideMark/>
          </w:tcPr>
          <w:p w14:paraId="2D2A2AEB"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FEDERICO VILLARREAL</w:t>
            </w:r>
          </w:p>
        </w:tc>
        <w:tc>
          <w:tcPr>
            <w:tcW w:w="0" w:type="auto"/>
            <w:tcBorders>
              <w:top w:val="nil"/>
              <w:left w:val="nil"/>
              <w:bottom w:val="single" w:sz="4" w:space="0" w:color="auto"/>
              <w:right w:val="single" w:sz="4" w:space="0" w:color="auto"/>
            </w:tcBorders>
            <w:shd w:val="clear" w:color="auto" w:fill="auto"/>
            <w:vAlign w:val="center"/>
            <w:hideMark/>
          </w:tcPr>
          <w:p w14:paraId="45BD562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305D759"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DE20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34</w:t>
            </w:r>
          </w:p>
        </w:tc>
        <w:tc>
          <w:tcPr>
            <w:tcW w:w="0" w:type="auto"/>
            <w:tcBorders>
              <w:top w:val="nil"/>
              <w:left w:val="nil"/>
              <w:bottom w:val="single" w:sz="4" w:space="0" w:color="auto"/>
              <w:right w:val="single" w:sz="4" w:space="0" w:color="auto"/>
            </w:tcBorders>
            <w:shd w:val="clear" w:color="auto" w:fill="auto"/>
            <w:vAlign w:val="center"/>
            <w:hideMark/>
          </w:tcPr>
          <w:p w14:paraId="3A044390"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MAYOR DE SAN MARCOS</w:t>
            </w:r>
          </w:p>
        </w:tc>
        <w:tc>
          <w:tcPr>
            <w:tcW w:w="0" w:type="auto"/>
            <w:tcBorders>
              <w:top w:val="nil"/>
              <w:left w:val="nil"/>
              <w:bottom w:val="single" w:sz="4" w:space="0" w:color="auto"/>
              <w:right w:val="single" w:sz="4" w:space="0" w:color="auto"/>
            </w:tcBorders>
            <w:shd w:val="clear" w:color="auto" w:fill="auto"/>
            <w:vAlign w:val="center"/>
            <w:hideMark/>
          </w:tcPr>
          <w:p w14:paraId="50A0C72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D462C96"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34E8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35</w:t>
            </w:r>
          </w:p>
        </w:tc>
        <w:tc>
          <w:tcPr>
            <w:tcW w:w="0" w:type="auto"/>
            <w:tcBorders>
              <w:top w:val="nil"/>
              <w:left w:val="nil"/>
              <w:bottom w:val="single" w:sz="4" w:space="0" w:color="auto"/>
              <w:right w:val="single" w:sz="4" w:space="0" w:color="auto"/>
            </w:tcBorders>
            <w:shd w:val="clear" w:color="auto" w:fill="auto"/>
            <w:vAlign w:val="center"/>
            <w:hideMark/>
          </w:tcPr>
          <w:p w14:paraId="2F8902D6"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TECNOLÓGICA DE LIMA SUR</w:t>
            </w:r>
          </w:p>
        </w:tc>
        <w:tc>
          <w:tcPr>
            <w:tcW w:w="0" w:type="auto"/>
            <w:tcBorders>
              <w:top w:val="nil"/>
              <w:left w:val="nil"/>
              <w:bottom w:val="single" w:sz="4" w:space="0" w:color="auto"/>
              <w:right w:val="single" w:sz="4" w:space="0" w:color="auto"/>
            </w:tcBorders>
            <w:shd w:val="clear" w:color="auto" w:fill="auto"/>
            <w:vAlign w:val="center"/>
            <w:hideMark/>
          </w:tcPr>
          <w:p w14:paraId="363EAB80"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EC9518E"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93D3A"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36</w:t>
            </w:r>
          </w:p>
        </w:tc>
        <w:tc>
          <w:tcPr>
            <w:tcW w:w="0" w:type="auto"/>
            <w:tcBorders>
              <w:top w:val="nil"/>
              <w:left w:val="nil"/>
              <w:bottom w:val="single" w:sz="4" w:space="0" w:color="auto"/>
              <w:right w:val="single" w:sz="4" w:space="0" w:color="auto"/>
            </w:tcBorders>
            <w:shd w:val="clear" w:color="auto" w:fill="auto"/>
            <w:vAlign w:val="center"/>
            <w:hideMark/>
          </w:tcPr>
          <w:p w14:paraId="511E9F87"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AUTÓNOMA DE ALTO AMAZONAS</w:t>
            </w:r>
          </w:p>
        </w:tc>
        <w:tc>
          <w:tcPr>
            <w:tcW w:w="0" w:type="auto"/>
            <w:tcBorders>
              <w:top w:val="nil"/>
              <w:left w:val="nil"/>
              <w:bottom w:val="single" w:sz="4" w:space="0" w:color="auto"/>
              <w:right w:val="single" w:sz="4" w:space="0" w:color="auto"/>
            </w:tcBorders>
            <w:shd w:val="clear" w:color="auto" w:fill="auto"/>
            <w:vAlign w:val="center"/>
            <w:hideMark/>
          </w:tcPr>
          <w:p w14:paraId="1EDAE67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6800C023"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9000"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37</w:t>
            </w:r>
          </w:p>
        </w:tc>
        <w:tc>
          <w:tcPr>
            <w:tcW w:w="0" w:type="auto"/>
            <w:tcBorders>
              <w:top w:val="nil"/>
              <w:left w:val="nil"/>
              <w:bottom w:val="single" w:sz="4" w:space="0" w:color="auto"/>
              <w:right w:val="single" w:sz="4" w:space="0" w:color="auto"/>
            </w:tcBorders>
            <w:shd w:val="clear" w:color="auto" w:fill="auto"/>
            <w:vAlign w:val="center"/>
            <w:hideMark/>
          </w:tcPr>
          <w:p w14:paraId="73831A8D"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LA AMAZONÍA PERUANA</w:t>
            </w:r>
          </w:p>
        </w:tc>
        <w:tc>
          <w:tcPr>
            <w:tcW w:w="0" w:type="auto"/>
            <w:tcBorders>
              <w:top w:val="nil"/>
              <w:left w:val="nil"/>
              <w:bottom w:val="single" w:sz="4" w:space="0" w:color="auto"/>
              <w:right w:val="single" w:sz="4" w:space="0" w:color="auto"/>
            </w:tcBorders>
            <w:shd w:val="clear" w:color="auto" w:fill="auto"/>
            <w:vAlign w:val="center"/>
            <w:hideMark/>
          </w:tcPr>
          <w:p w14:paraId="079E892A"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F0F3D58"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7DB2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38</w:t>
            </w:r>
          </w:p>
        </w:tc>
        <w:tc>
          <w:tcPr>
            <w:tcW w:w="0" w:type="auto"/>
            <w:tcBorders>
              <w:top w:val="nil"/>
              <w:left w:val="nil"/>
              <w:bottom w:val="single" w:sz="4" w:space="0" w:color="auto"/>
              <w:right w:val="single" w:sz="4" w:space="0" w:color="auto"/>
            </w:tcBorders>
            <w:shd w:val="clear" w:color="auto" w:fill="auto"/>
            <w:vAlign w:val="center"/>
            <w:hideMark/>
          </w:tcPr>
          <w:p w14:paraId="17002CBC"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AMAZÓNICA DE MADRE DE DIOS</w:t>
            </w:r>
          </w:p>
        </w:tc>
        <w:tc>
          <w:tcPr>
            <w:tcW w:w="0" w:type="auto"/>
            <w:tcBorders>
              <w:top w:val="nil"/>
              <w:left w:val="nil"/>
              <w:bottom w:val="single" w:sz="4" w:space="0" w:color="auto"/>
              <w:right w:val="single" w:sz="4" w:space="0" w:color="auto"/>
            </w:tcBorders>
            <w:shd w:val="clear" w:color="auto" w:fill="auto"/>
            <w:vAlign w:val="center"/>
            <w:hideMark/>
          </w:tcPr>
          <w:p w14:paraId="7CC0E49C"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303AA46"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1186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39</w:t>
            </w:r>
          </w:p>
        </w:tc>
        <w:tc>
          <w:tcPr>
            <w:tcW w:w="0" w:type="auto"/>
            <w:tcBorders>
              <w:top w:val="nil"/>
              <w:left w:val="nil"/>
              <w:bottom w:val="single" w:sz="4" w:space="0" w:color="auto"/>
              <w:right w:val="single" w:sz="4" w:space="0" w:color="auto"/>
            </w:tcBorders>
            <w:shd w:val="clear" w:color="auto" w:fill="auto"/>
            <w:vAlign w:val="center"/>
            <w:hideMark/>
          </w:tcPr>
          <w:p w14:paraId="63032E64"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MOQUEGUA</w:t>
            </w:r>
          </w:p>
        </w:tc>
        <w:tc>
          <w:tcPr>
            <w:tcW w:w="0" w:type="auto"/>
            <w:tcBorders>
              <w:top w:val="nil"/>
              <w:left w:val="nil"/>
              <w:bottom w:val="single" w:sz="4" w:space="0" w:color="auto"/>
              <w:right w:val="single" w:sz="4" w:space="0" w:color="auto"/>
            </w:tcBorders>
            <w:shd w:val="clear" w:color="auto" w:fill="auto"/>
            <w:vAlign w:val="center"/>
            <w:hideMark/>
          </w:tcPr>
          <w:p w14:paraId="0C17AAE4"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18BECC1"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7F0C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40</w:t>
            </w:r>
          </w:p>
        </w:tc>
        <w:tc>
          <w:tcPr>
            <w:tcW w:w="0" w:type="auto"/>
            <w:tcBorders>
              <w:top w:val="nil"/>
              <w:left w:val="nil"/>
              <w:bottom w:val="single" w:sz="4" w:space="0" w:color="auto"/>
              <w:right w:val="single" w:sz="4" w:space="0" w:color="auto"/>
            </w:tcBorders>
            <w:shd w:val="clear" w:color="auto" w:fill="auto"/>
            <w:vAlign w:val="center"/>
            <w:hideMark/>
          </w:tcPr>
          <w:p w14:paraId="4BCE039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PIURA</w:t>
            </w:r>
          </w:p>
        </w:tc>
        <w:tc>
          <w:tcPr>
            <w:tcW w:w="0" w:type="auto"/>
            <w:tcBorders>
              <w:top w:val="nil"/>
              <w:left w:val="nil"/>
              <w:bottom w:val="single" w:sz="4" w:space="0" w:color="auto"/>
              <w:right w:val="single" w:sz="4" w:space="0" w:color="auto"/>
            </w:tcBorders>
            <w:shd w:val="clear" w:color="auto" w:fill="auto"/>
            <w:vAlign w:val="center"/>
            <w:hideMark/>
          </w:tcPr>
          <w:p w14:paraId="396C0F18"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C5590D3"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6434"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41</w:t>
            </w:r>
          </w:p>
        </w:tc>
        <w:tc>
          <w:tcPr>
            <w:tcW w:w="0" w:type="auto"/>
            <w:tcBorders>
              <w:top w:val="nil"/>
              <w:left w:val="nil"/>
              <w:bottom w:val="single" w:sz="4" w:space="0" w:color="auto"/>
              <w:right w:val="single" w:sz="4" w:space="0" w:color="auto"/>
            </w:tcBorders>
            <w:shd w:val="clear" w:color="auto" w:fill="auto"/>
            <w:vAlign w:val="center"/>
            <w:hideMark/>
          </w:tcPr>
          <w:p w14:paraId="403F12A8"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FRONTERA</w:t>
            </w:r>
          </w:p>
        </w:tc>
        <w:tc>
          <w:tcPr>
            <w:tcW w:w="0" w:type="auto"/>
            <w:tcBorders>
              <w:top w:val="nil"/>
              <w:left w:val="nil"/>
              <w:bottom w:val="single" w:sz="4" w:space="0" w:color="auto"/>
              <w:right w:val="single" w:sz="4" w:space="0" w:color="auto"/>
            </w:tcBorders>
            <w:shd w:val="clear" w:color="auto" w:fill="auto"/>
            <w:vAlign w:val="center"/>
            <w:hideMark/>
          </w:tcPr>
          <w:p w14:paraId="4EBB8E7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092E7A7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1B276"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42</w:t>
            </w:r>
          </w:p>
        </w:tc>
        <w:tc>
          <w:tcPr>
            <w:tcW w:w="0" w:type="auto"/>
            <w:tcBorders>
              <w:top w:val="nil"/>
              <w:left w:val="nil"/>
              <w:bottom w:val="single" w:sz="4" w:space="0" w:color="auto"/>
              <w:right w:val="single" w:sz="4" w:space="0" w:color="auto"/>
            </w:tcBorders>
            <w:shd w:val="clear" w:color="auto" w:fill="auto"/>
            <w:vAlign w:val="center"/>
            <w:hideMark/>
          </w:tcPr>
          <w:p w14:paraId="5B484177"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DEL ALTIPLANO</w:t>
            </w:r>
          </w:p>
        </w:tc>
        <w:tc>
          <w:tcPr>
            <w:tcW w:w="0" w:type="auto"/>
            <w:tcBorders>
              <w:top w:val="nil"/>
              <w:left w:val="nil"/>
              <w:bottom w:val="single" w:sz="4" w:space="0" w:color="auto"/>
              <w:right w:val="single" w:sz="4" w:space="0" w:color="auto"/>
            </w:tcBorders>
            <w:shd w:val="clear" w:color="auto" w:fill="auto"/>
            <w:vAlign w:val="center"/>
            <w:hideMark/>
          </w:tcPr>
          <w:p w14:paraId="7E0461F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0AC8AD5"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C593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43</w:t>
            </w:r>
          </w:p>
        </w:tc>
        <w:tc>
          <w:tcPr>
            <w:tcW w:w="0" w:type="auto"/>
            <w:tcBorders>
              <w:top w:val="nil"/>
              <w:left w:val="nil"/>
              <w:bottom w:val="single" w:sz="4" w:space="0" w:color="auto"/>
              <w:right w:val="single" w:sz="4" w:space="0" w:color="auto"/>
            </w:tcBorders>
            <w:shd w:val="clear" w:color="auto" w:fill="auto"/>
            <w:vAlign w:val="center"/>
            <w:hideMark/>
          </w:tcPr>
          <w:p w14:paraId="759802E6"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JULIACA</w:t>
            </w:r>
          </w:p>
        </w:tc>
        <w:tc>
          <w:tcPr>
            <w:tcW w:w="0" w:type="auto"/>
            <w:tcBorders>
              <w:top w:val="nil"/>
              <w:left w:val="nil"/>
              <w:bottom w:val="single" w:sz="4" w:space="0" w:color="auto"/>
              <w:right w:val="single" w:sz="4" w:space="0" w:color="auto"/>
            </w:tcBorders>
            <w:shd w:val="clear" w:color="auto" w:fill="auto"/>
            <w:vAlign w:val="center"/>
            <w:hideMark/>
          </w:tcPr>
          <w:p w14:paraId="63B422E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B1D9581"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D1B7"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44</w:t>
            </w:r>
          </w:p>
        </w:tc>
        <w:tc>
          <w:tcPr>
            <w:tcW w:w="0" w:type="auto"/>
            <w:tcBorders>
              <w:top w:val="nil"/>
              <w:left w:val="nil"/>
              <w:bottom w:val="single" w:sz="4" w:space="0" w:color="auto"/>
              <w:right w:val="single" w:sz="4" w:space="0" w:color="auto"/>
            </w:tcBorders>
            <w:shd w:val="clear" w:color="auto" w:fill="auto"/>
            <w:vAlign w:val="center"/>
            <w:hideMark/>
          </w:tcPr>
          <w:p w14:paraId="0BB8262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SAN MARTÍN</w:t>
            </w:r>
          </w:p>
        </w:tc>
        <w:tc>
          <w:tcPr>
            <w:tcW w:w="0" w:type="auto"/>
            <w:tcBorders>
              <w:top w:val="nil"/>
              <w:left w:val="nil"/>
              <w:bottom w:val="single" w:sz="4" w:space="0" w:color="auto"/>
              <w:right w:val="single" w:sz="4" w:space="0" w:color="auto"/>
            </w:tcBorders>
            <w:shd w:val="clear" w:color="auto" w:fill="auto"/>
            <w:vAlign w:val="center"/>
            <w:hideMark/>
          </w:tcPr>
          <w:p w14:paraId="329BB93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5DD89012"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D2883"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45</w:t>
            </w:r>
          </w:p>
        </w:tc>
        <w:tc>
          <w:tcPr>
            <w:tcW w:w="0" w:type="auto"/>
            <w:tcBorders>
              <w:top w:val="nil"/>
              <w:left w:val="nil"/>
              <w:bottom w:val="single" w:sz="4" w:space="0" w:color="auto"/>
              <w:right w:val="single" w:sz="4" w:space="0" w:color="auto"/>
            </w:tcBorders>
            <w:shd w:val="clear" w:color="auto" w:fill="auto"/>
            <w:vAlign w:val="center"/>
            <w:hideMark/>
          </w:tcPr>
          <w:p w14:paraId="030821B4"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JORGE BASADRE GROHMANN</w:t>
            </w:r>
          </w:p>
        </w:tc>
        <w:tc>
          <w:tcPr>
            <w:tcW w:w="0" w:type="auto"/>
            <w:tcBorders>
              <w:top w:val="nil"/>
              <w:left w:val="nil"/>
              <w:bottom w:val="single" w:sz="4" w:space="0" w:color="auto"/>
              <w:right w:val="single" w:sz="4" w:space="0" w:color="auto"/>
            </w:tcBorders>
            <w:shd w:val="clear" w:color="auto" w:fill="auto"/>
            <w:vAlign w:val="center"/>
            <w:hideMark/>
          </w:tcPr>
          <w:p w14:paraId="6A01B06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1BCE2AA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BE5A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46</w:t>
            </w:r>
          </w:p>
        </w:tc>
        <w:tc>
          <w:tcPr>
            <w:tcW w:w="0" w:type="auto"/>
            <w:tcBorders>
              <w:top w:val="nil"/>
              <w:left w:val="nil"/>
              <w:bottom w:val="single" w:sz="4" w:space="0" w:color="auto"/>
              <w:right w:val="single" w:sz="4" w:space="0" w:color="auto"/>
            </w:tcBorders>
            <w:shd w:val="clear" w:color="auto" w:fill="auto"/>
            <w:vAlign w:val="center"/>
            <w:hideMark/>
          </w:tcPr>
          <w:p w14:paraId="4146B6E0"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TUMBES</w:t>
            </w:r>
          </w:p>
        </w:tc>
        <w:tc>
          <w:tcPr>
            <w:tcW w:w="0" w:type="auto"/>
            <w:tcBorders>
              <w:top w:val="nil"/>
              <w:left w:val="nil"/>
              <w:bottom w:val="single" w:sz="4" w:space="0" w:color="auto"/>
              <w:right w:val="single" w:sz="4" w:space="0" w:color="auto"/>
            </w:tcBorders>
            <w:shd w:val="clear" w:color="auto" w:fill="auto"/>
            <w:vAlign w:val="center"/>
            <w:hideMark/>
          </w:tcPr>
          <w:p w14:paraId="50E27C7A"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4252F2D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692A5"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47</w:t>
            </w:r>
          </w:p>
        </w:tc>
        <w:tc>
          <w:tcPr>
            <w:tcW w:w="0" w:type="auto"/>
            <w:tcBorders>
              <w:top w:val="nil"/>
              <w:left w:val="nil"/>
              <w:bottom w:val="single" w:sz="4" w:space="0" w:color="auto"/>
              <w:right w:val="single" w:sz="4" w:space="0" w:color="auto"/>
            </w:tcBorders>
            <w:shd w:val="clear" w:color="auto" w:fill="auto"/>
            <w:vAlign w:val="center"/>
            <w:hideMark/>
          </w:tcPr>
          <w:p w14:paraId="61749F34"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UCAYALI</w:t>
            </w:r>
          </w:p>
        </w:tc>
        <w:tc>
          <w:tcPr>
            <w:tcW w:w="0" w:type="auto"/>
            <w:tcBorders>
              <w:top w:val="nil"/>
              <w:left w:val="nil"/>
              <w:bottom w:val="single" w:sz="4" w:space="0" w:color="auto"/>
              <w:right w:val="single" w:sz="4" w:space="0" w:color="auto"/>
            </w:tcBorders>
            <w:shd w:val="clear" w:color="auto" w:fill="auto"/>
            <w:vAlign w:val="center"/>
            <w:hideMark/>
          </w:tcPr>
          <w:p w14:paraId="520C70D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6BDB4AB6"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A845D"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48</w:t>
            </w:r>
          </w:p>
        </w:tc>
        <w:tc>
          <w:tcPr>
            <w:tcW w:w="0" w:type="auto"/>
            <w:tcBorders>
              <w:top w:val="nil"/>
              <w:left w:val="nil"/>
              <w:bottom w:val="single" w:sz="4" w:space="0" w:color="auto"/>
              <w:right w:val="single" w:sz="4" w:space="0" w:color="auto"/>
            </w:tcBorders>
            <w:shd w:val="clear" w:color="auto" w:fill="auto"/>
            <w:vAlign w:val="center"/>
            <w:hideMark/>
          </w:tcPr>
          <w:p w14:paraId="76F492FD"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INTERCULTURAL DE LA AMAZONIA</w:t>
            </w:r>
          </w:p>
        </w:tc>
        <w:tc>
          <w:tcPr>
            <w:tcW w:w="0" w:type="auto"/>
            <w:tcBorders>
              <w:top w:val="nil"/>
              <w:left w:val="nil"/>
              <w:bottom w:val="single" w:sz="4" w:space="0" w:color="auto"/>
              <w:right w:val="single" w:sz="4" w:space="0" w:color="auto"/>
            </w:tcBorders>
            <w:shd w:val="clear" w:color="auto" w:fill="auto"/>
            <w:vAlign w:val="center"/>
            <w:hideMark/>
          </w:tcPr>
          <w:p w14:paraId="1FB7DE63"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663B8F0C"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CE24A6"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49</w:t>
            </w:r>
          </w:p>
        </w:tc>
        <w:tc>
          <w:tcPr>
            <w:tcW w:w="0" w:type="auto"/>
            <w:tcBorders>
              <w:top w:val="nil"/>
              <w:left w:val="nil"/>
              <w:bottom w:val="single" w:sz="4" w:space="0" w:color="auto"/>
              <w:right w:val="single" w:sz="4" w:space="0" w:color="auto"/>
            </w:tcBorders>
            <w:shd w:val="clear" w:color="auto" w:fill="auto"/>
            <w:vAlign w:val="center"/>
            <w:hideMark/>
          </w:tcPr>
          <w:p w14:paraId="3D60C9F3"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CIRO ALEGRÍA</w:t>
            </w:r>
          </w:p>
        </w:tc>
        <w:tc>
          <w:tcPr>
            <w:tcW w:w="0" w:type="auto"/>
            <w:tcBorders>
              <w:top w:val="nil"/>
              <w:left w:val="nil"/>
              <w:bottom w:val="single" w:sz="4" w:space="0" w:color="auto"/>
              <w:right w:val="single" w:sz="4" w:space="0" w:color="auto"/>
            </w:tcBorders>
            <w:shd w:val="clear" w:color="auto" w:fill="auto"/>
            <w:vAlign w:val="center"/>
            <w:hideMark/>
          </w:tcPr>
          <w:p w14:paraId="45303A5B"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LICENCIADA</w:t>
            </w:r>
          </w:p>
        </w:tc>
      </w:tr>
      <w:tr w:rsidR="00F80FB7" w:rsidRPr="00551D3D" w14:paraId="7A743135"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B9EF9"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50</w:t>
            </w:r>
          </w:p>
        </w:tc>
        <w:tc>
          <w:tcPr>
            <w:tcW w:w="0" w:type="auto"/>
            <w:tcBorders>
              <w:top w:val="nil"/>
              <w:left w:val="nil"/>
              <w:bottom w:val="single" w:sz="4" w:space="0" w:color="auto"/>
              <w:right w:val="single" w:sz="4" w:space="0" w:color="auto"/>
            </w:tcBorders>
            <w:shd w:val="clear" w:color="auto" w:fill="auto"/>
            <w:vAlign w:val="center"/>
            <w:hideMark/>
          </w:tcPr>
          <w:p w14:paraId="0B3E613F"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DANIEL ALOMÍA ROBLES</w:t>
            </w:r>
          </w:p>
        </w:tc>
        <w:tc>
          <w:tcPr>
            <w:tcW w:w="0" w:type="auto"/>
            <w:tcBorders>
              <w:top w:val="nil"/>
              <w:left w:val="nil"/>
              <w:bottom w:val="single" w:sz="4" w:space="0" w:color="auto"/>
              <w:right w:val="single" w:sz="4" w:space="0" w:color="auto"/>
            </w:tcBorders>
            <w:shd w:val="clear" w:color="auto" w:fill="auto"/>
            <w:vAlign w:val="center"/>
            <w:hideMark/>
          </w:tcPr>
          <w:p w14:paraId="7325567F"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EN PROCESO DE LICENCIAMIENTO</w:t>
            </w:r>
          </w:p>
        </w:tc>
      </w:tr>
      <w:tr w:rsidR="00F80FB7" w:rsidRPr="00551D3D" w14:paraId="245438C4"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0ADD2"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51</w:t>
            </w:r>
          </w:p>
        </w:tc>
        <w:tc>
          <w:tcPr>
            <w:tcW w:w="0" w:type="auto"/>
            <w:tcBorders>
              <w:top w:val="nil"/>
              <w:left w:val="nil"/>
              <w:bottom w:val="single" w:sz="4" w:space="0" w:color="auto"/>
              <w:right w:val="single" w:sz="4" w:space="0" w:color="auto"/>
            </w:tcBorders>
            <w:shd w:val="clear" w:color="auto" w:fill="auto"/>
            <w:vAlign w:val="center"/>
            <w:hideMark/>
          </w:tcPr>
          <w:p w14:paraId="07693CF7"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ARTE DIEGO QUISPE TITO DEL CUSCO</w:t>
            </w:r>
          </w:p>
        </w:tc>
        <w:tc>
          <w:tcPr>
            <w:tcW w:w="0" w:type="auto"/>
            <w:tcBorders>
              <w:top w:val="nil"/>
              <w:left w:val="nil"/>
              <w:bottom w:val="single" w:sz="4" w:space="0" w:color="auto"/>
              <w:right w:val="single" w:sz="4" w:space="0" w:color="auto"/>
            </w:tcBorders>
            <w:shd w:val="clear" w:color="auto" w:fill="auto"/>
            <w:vAlign w:val="center"/>
            <w:hideMark/>
          </w:tcPr>
          <w:p w14:paraId="6B5483E1"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EN PROCESO DE LICENCIAMIENTO</w:t>
            </w:r>
          </w:p>
        </w:tc>
      </w:tr>
      <w:tr w:rsidR="00F80FB7" w:rsidRPr="00236A8F" w14:paraId="7CDF036E" w14:textId="77777777" w:rsidTr="00B532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26B94" w14:textId="77777777" w:rsidR="00F80FB7" w:rsidRPr="00551D3D"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52</w:t>
            </w:r>
          </w:p>
        </w:tc>
        <w:tc>
          <w:tcPr>
            <w:tcW w:w="0" w:type="auto"/>
            <w:tcBorders>
              <w:top w:val="nil"/>
              <w:left w:val="nil"/>
              <w:bottom w:val="single" w:sz="4" w:space="0" w:color="auto"/>
              <w:right w:val="single" w:sz="4" w:space="0" w:color="auto"/>
            </w:tcBorders>
            <w:shd w:val="clear" w:color="auto" w:fill="auto"/>
            <w:vAlign w:val="center"/>
            <w:hideMark/>
          </w:tcPr>
          <w:p w14:paraId="33B5E555" w14:textId="77777777" w:rsidR="00F80FB7" w:rsidRPr="00551D3D" w:rsidRDefault="00F80FB7" w:rsidP="00A5214B">
            <w:pPr>
              <w:spacing w:after="0" w:line="240" w:lineRule="auto"/>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UNIVERSIDAD NACIONAL DE MÚSICA</w:t>
            </w:r>
          </w:p>
        </w:tc>
        <w:tc>
          <w:tcPr>
            <w:tcW w:w="0" w:type="auto"/>
            <w:tcBorders>
              <w:top w:val="nil"/>
              <w:left w:val="nil"/>
              <w:bottom w:val="single" w:sz="4" w:space="0" w:color="auto"/>
              <w:right w:val="single" w:sz="4" w:space="0" w:color="auto"/>
            </w:tcBorders>
            <w:shd w:val="clear" w:color="auto" w:fill="auto"/>
            <w:vAlign w:val="center"/>
            <w:hideMark/>
          </w:tcPr>
          <w:p w14:paraId="642BBC2D" w14:textId="77777777" w:rsidR="00F80FB7" w:rsidRPr="00236A8F" w:rsidRDefault="00F80FB7" w:rsidP="00A5214B">
            <w:pPr>
              <w:spacing w:after="0" w:line="240" w:lineRule="auto"/>
              <w:jc w:val="center"/>
              <w:rPr>
                <w:rFonts w:ascii="Arial" w:eastAsia="Times New Roman" w:hAnsi="Arial" w:cs="Arial"/>
                <w:color w:val="000000"/>
                <w:sz w:val="18"/>
                <w:szCs w:val="18"/>
                <w:lang w:val="es-PE"/>
              </w:rPr>
            </w:pPr>
            <w:r w:rsidRPr="00551D3D">
              <w:rPr>
                <w:rFonts w:ascii="Arial" w:eastAsia="Times New Roman" w:hAnsi="Arial" w:cs="Arial"/>
                <w:color w:val="000000"/>
                <w:sz w:val="18"/>
                <w:szCs w:val="18"/>
                <w:lang w:val="es-PE"/>
              </w:rPr>
              <w:t>EN PROCESO DE LICENCIAMIENTO</w:t>
            </w:r>
          </w:p>
        </w:tc>
      </w:tr>
    </w:tbl>
    <w:p w14:paraId="65881EC3" w14:textId="77777777" w:rsidR="005C73CC" w:rsidRPr="00236A8F" w:rsidRDefault="005C73CC" w:rsidP="00A5214B">
      <w:pPr>
        <w:widowControl w:val="0"/>
        <w:pBdr>
          <w:top w:val="nil"/>
          <w:left w:val="nil"/>
          <w:bottom w:val="nil"/>
          <w:right w:val="nil"/>
          <w:between w:val="nil"/>
        </w:pBdr>
        <w:spacing w:after="0" w:line="240" w:lineRule="auto"/>
        <w:jc w:val="both"/>
        <w:rPr>
          <w:rFonts w:ascii="Arial" w:eastAsia="Arial" w:hAnsi="Arial" w:cs="Arial"/>
          <w:color w:val="000000"/>
        </w:rPr>
      </w:pPr>
    </w:p>
    <w:p w14:paraId="32111933" w14:textId="2610B083" w:rsidR="005C73CC" w:rsidRPr="00684292" w:rsidRDefault="005C73CC"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73E8941F" w14:textId="20C955A0" w:rsidR="000257C9" w:rsidRPr="00684292" w:rsidRDefault="000257C9" w:rsidP="00A5214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sectPr w:rsidR="000257C9" w:rsidRPr="0068429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2374" w14:textId="77777777" w:rsidR="00862FAC" w:rsidRDefault="00862FAC">
      <w:pPr>
        <w:spacing w:after="0" w:line="240" w:lineRule="auto"/>
      </w:pPr>
      <w:r>
        <w:separator/>
      </w:r>
    </w:p>
  </w:endnote>
  <w:endnote w:type="continuationSeparator" w:id="0">
    <w:p w14:paraId="51CA1CCA" w14:textId="77777777" w:rsidR="00862FAC" w:rsidRDefault="0086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64B1" w14:textId="77777777" w:rsidR="00862FAC" w:rsidRDefault="00862FAC">
      <w:pPr>
        <w:spacing w:after="0" w:line="240" w:lineRule="auto"/>
      </w:pPr>
      <w:r>
        <w:separator/>
      </w:r>
    </w:p>
  </w:footnote>
  <w:footnote w:type="continuationSeparator" w:id="0">
    <w:p w14:paraId="3A142BC4" w14:textId="77777777" w:rsidR="00862FAC" w:rsidRDefault="00862FAC">
      <w:pPr>
        <w:spacing w:after="0" w:line="240" w:lineRule="auto"/>
      </w:pPr>
      <w:r>
        <w:continuationSeparator/>
      </w:r>
    </w:p>
  </w:footnote>
  <w:footnote w:id="1">
    <w:p w14:paraId="2F0A25B0" w14:textId="77777777" w:rsidR="00664971" w:rsidRPr="001C36B9" w:rsidRDefault="00664971" w:rsidP="000932D5">
      <w:pPr>
        <w:spacing w:after="0" w:line="240" w:lineRule="auto"/>
        <w:jc w:val="both"/>
        <w:rPr>
          <w:rFonts w:ascii="Arial" w:eastAsia="Arial" w:hAnsi="Arial" w:cs="Arial"/>
          <w:sz w:val="18"/>
          <w:szCs w:val="18"/>
        </w:rPr>
      </w:pPr>
      <w:r w:rsidRPr="001C36B9">
        <w:rPr>
          <w:rFonts w:ascii="Arial" w:hAnsi="Arial" w:cs="Arial"/>
          <w:sz w:val="18"/>
          <w:szCs w:val="18"/>
          <w:vertAlign w:val="superscript"/>
        </w:rPr>
        <w:footnoteRef/>
      </w:r>
      <w:r w:rsidRPr="001C36B9">
        <w:rPr>
          <w:rFonts w:ascii="Arial" w:eastAsia="Arial" w:hAnsi="Arial" w:cs="Arial"/>
          <w:sz w:val="18"/>
          <w:szCs w:val="18"/>
        </w:rPr>
        <w:t xml:space="preserve"> Política Nacional de Educación Superior y Técnico Productiva, aprobada por Decreto Supremo N° 012-2020 MINEDU</w:t>
      </w:r>
    </w:p>
  </w:footnote>
  <w:footnote w:id="2">
    <w:p w14:paraId="583C13BA" w14:textId="7397D86C" w:rsidR="00664971" w:rsidRPr="001C36B9" w:rsidRDefault="00664971" w:rsidP="000932D5">
      <w:pPr>
        <w:pStyle w:val="Textonotapie"/>
        <w:rPr>
          <w:rFonts w:ascii="Arial" w:eastAsia="Arial" w:hAnsi="Arial" w:cs="Arial"/>
          <w:color w:val="000000"/>
          <w:sz w:val="18"/>
          <w:szCs w:val="18"/>
        </w:rPr>
      </w:pPr>
      <w:r w:rsidRPr="001C36B9">
        <w:rPr>
          <w:rStyle w:val="Refdenotaalpie"/>
          <w:rFonts w:ascii="Arial" w:hAnsi="Arial" w:cs="Arial"/>
          <w:sz w:val="18"/>
          <w:szCs w:val="18"/>
        </w:rPr>
        <w:footnoteRef/>
      </w:r>
      <w:r w:rsidRPr="001C36B9">
        <w:rPr>
          <w:rFonts w:ascii="Arial" w:hAnsi="Arial" w:cs="Arial"/>
          <w:sz w:val="18"/>
          <w:szCs w:val="18"/>
        </w:rPr>
        <w:t xml:space="preserve"> </w:t>
      </w:r>
      <w:r w:rsidRPr="001C36B9">
        <w:rPr>
          <w:rFonts w:ascii="Arial" w:eastAsia="Arial" w:hAnsi="Arial" w:cs="Arial"/>
          <w:color w:val="000000"/>
          <w:sz w:val="18"/>
          <w:szCs w:val="18"/>
        </w:rPr>
        <w:t>Aprobado con Decreto Supremo N° 001-2015-MINEDU</w:t>
      </w:r>
    </w:p>
  </w:footnote>
  <w:footnote w:id="3">
    <w:p w14:paraId="3354A96E" w14:textId="77777777" w:rsidR="00664971" w:rsidRPr="001C36B9" w:rsidRDefault="00664971">
      <w:pPr>
        <w:pBdr>
          <w:top w:val="nil"/>
          <w:left w:val="nil"/>
          <w:bottom w:val="nil"/>
          <w:right w:val="nil"/>
          <w:between w:val="nil"/>
        </w:pBdr>
        <w:spacing w:after="0" w:line="240" w:lineRule="auto"/>
        <w:rPr>
          <w:color w:val="000000"/>
          <w:sz w:val="18"/>
          <w:szCs w:val="18"/>
        </w:rPr>
      </w:pPr>
      <w:r w:rsidRPr="001C36B9">
        <w:rPr>
          <w:rFonts w:ascii="Arial" w:hAnsi="Arial" w:cs="Arial"/>
          <w:sz w:val="18"/>
          <w:szCs w:val="18"/>
          <w:vertAlign w:val="superscript"/>
        </w:rPr>
        <w:footnoteRef/>
      </w:r>
      <w:r w:rsidRPr="001C36B9">
        <w:rPr>
          <w:rFonts w:ascii="Arial" w:eastAsia="Arial" w:hAnsi="Arial" w:cs="Arial"/>
          <w:color w:val="000000"/>
          <w:sz w:val="18"/>
          <w:szCs w:val="18"/>
        </w:rPr>
        <w:t xml:space="preserve"> En el marco de la Resolución Ministerial N.° 452-2022-MINEDU y la Resolución Ministerial N.° 172-2023-MINEDU.</w:t>
      </w:r>
    </w:p>
  </w:footnote>
  <w:footnote w:id="4">
    <w:p w14:paraId="56E765D6" w14:textId="77777777" w:rsidR="00664971" w:rsidRPr="001C36B9" w:rsidRDefault="00664971">
      <w:pPr>
        <w:pBdr>
          <w:top w:val="nil"/>
          <w:left w:val="nil"/>
          <w:bottom w:val="nil"/>
          <w:right w:val="nil"/>
          <w:between w:val="nil"/>
        </w:pBdr>
        <w:spacing w:after="0" w:line="240" w:lineRule="auto"/>
        <w:rPr>
          <w:rFonts w:ascii="Arial" w:hAnsi="Arial" w:cs="Arial"/>
          <w:color w:val="000000"/>
          <w:sz w:val="18"/>
          <w:szCs w:val="18"/>
        </w:rPr>
      </w:pPr>
      <w:r w:rsidRPr="001C36B9">
        <w:rPr>
          <w:rFonts w:ascii="Arial" w:hAnsi="Arial" w:cs="Arial"/>
          <w:sz w:val="18"/>
          <w:szCs w:val="18"/>
          <w:vertAlign w:val="superscript"/>
        </w:rPr>
        <w:footnoteRef/>
      </w:r>
      <w:r w:rsidRPr="001C36B9">
        <w:rPr>
          <w:rFonts w:ascii="Arial" w:hAnsi="Arial" w:cs="Arial"/>
          <w:color w:val="000000"/>
          <w:sz w:val="18"/>
          <w:szCs w:val="18"/>
        </w:rPr>
        <w:t xml:space="preserve"> Se definirá junto con los equipos de PMESUT y DIGESU y la firma consultora.</w:t>
      </w:r>
    </w:p>
  </w:footnote>
  <w:footnote w:id="5">
    <w:p w14:paraId="13397EEC" w14:textId="77777777" w:rsidR="00664971" w:rsidRPr="001C36B9" w:rsidRDefault="00664971">
      <w:pPr>
        <w:pBdr>
          <w:top w:val="nil"/>
          <w:left w:val="nil"/>
          <w:bottom w:val="nil"/>
          <w:right w:val="nil"/>
          <w:between w:val="nil"/>
        </w:pBdr>
        <w:spacing w:after="0" w:line="240" w:lineRule="auto"/>
        <w:rPr>
          <w:rFonts w:ascii="Arial" w:hAnsi="Arial" w:cs="Arial"/>
          <w:color w:val="000000"/>
          <w:sz w:val="18"/>
          <w:szCs w:val="18"/>
        </w:rPr>
      </w:pPr>
      <w:r w:rsidRPr="001C36B9">
        <w:rPr>
          <w:rFonts w:ascii="Arial" w:hAnsi="Arial" w:cs="Arial"/>
          <w:sz w:val="18"/>
          <w:szCs w:val="18"/>
          <w:vertAlign w:val="superscript"/>
        </w:rPr>
        <w:footnoteRef/>
      </w:r>
      <w:r w:rsidRPr="001C36B9">
        <w:rPr>
          <w:rFonts w:ascii="Arial" w:hAnsi="Arial" w:cs="Arial"/>
          <w:color w:val="000000"/>
          <w:sz w:val="18"/>
          <w:szCs w:val="18"/>
        </w:rPr>
        <w:t xml:space="preserve"> Se definirá junto con los equipos de PMESUT y DIGESU y la firma consultora.</w:t>
      </w:r>
    </w:p>
  </w:footnote>
  <w:footnote w:id="6">
    <w:p w14:paraId="1FC6E2E7" w14:textId="77777777" w:rsidR="00664971" w:rsidRPr="001C36B9" w:rsidRDefault="00664971">
      <w:pPr>
        <w:pBdr>
          <w:top w:val="nil"/>
          <w:left w:val="nil"/>
          <w:bottom w:val="nil"/>
          <w:right w:val="nil"/>
          <w:between w:val="nil"/>
        </w:pBdr>
        <w:spacing w:after="0" w:line="240" w:lineRule="auto"/>
        <w:rPr>
          <w:rFonts w:ascii="Arial" w:hAnsi="Arial" w:cs="Arial"/>
          <w:color w:val="000000"/>
          <w:sz w:val="18"/>
          <w:szCs w:val="18"/>
        </w:rPr>
      </w:pPr>
      <w:r w:rsidRPr="001C36B9">
        <w:rPr>
          <w:rFonts w:ascii="Arial" w:hAnsi="Arial" w:cs="Arial"/>
          <w:sz w:val="18"/>
          <w:szCs w:val="18"/>
          <w:vertAlign w:val="superscript"/>
        </w:rPr>
        <w:footnoteRef/>
      </w:r>
      <w:r w:rsidRPr="001C36B9">
        <w:rPr>
          <w:rFonts w:ascii="Arial" w:hAnsi="Arial" w:cs="Arial"/>
          <w:color w:val="000000"/>
          <w:sz w:val="18"/>
          <w:szCs w:val="18"/>
        </w:rPr>
        <w:t xml:space="preserve"> Se definirá junto con los equipos de PMESUT y DIGESU y la firma consultora.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628"/>
    <w:multiLevelType w:val="hybridMultilevel"/>
    <w:tmpl w:val="6518B196"/>
    <w:lvl w:ilvl="0" w:tplc="5C1ABB80">
      <w:start w:val="1"/>
      <w:numFmt w:val="bullet"/>
      <w:lvlText w:val="-"/>
      <w:lvlJc w:val="left"/>
      <w:pPr>
        <w:ind w:left="1440" w:hanging="360"/>
      </w:pPr>
      <w:rPr>
        <w:rFonts w:ascii="Calibri" w:hAnsi="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nsid w:val="00A30C54"/>
    <w:multiLevelType w:val="multilevel"/>
    <w:tmpl w:val="EED297A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60536C"/>
    <w:multiLevelType w:val="multilevel"/>
    <w:tmpl w:val="5E2066D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E0651"/>
    <w:multiLevelType w:val="multilevel"/>
    <w:tmpl w:val="192AB634"/>
    <w:lvl w:ilvl="0">
      <w:start w:val="7"/>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
    <w:nsid w:val="23F94FB2"/>
    <w:multiLevelType w:val="multilevel"/>
    <w:tmpl w:val="472A8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8FB6202"/>
    <w:multiLevelType w:val="multilevel"/>
    <w:tmpl w:val="858820C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6614B"/>
    <w:multiLevelType w:val="multilevel"/>
    <w:tmpl w:val="A41AE30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9650E2"/>
    <w:multiLevelType w:val="multilevel"/>
    <w:tmpl w:val="5F90B1A6"/>
    <w:lvl w:ilvl="0">
      <w:start w:val="1"/>
      <w:numFmt w:val="bullet"/>
      <w:lvlText w:val="-"/>
      <w:lvlJc w:val="left"/>
      <w:pPr>
        <w:ind w:left="720" w:hanging="360"/>
      </w:pPr>
      <w:rPr>
        <w:rFonts w:ascii="SimSun-ExtB" w:eastAsia="SimSun-ExtB" w:hAnsi="SimSun-ExtB" w:cs="SimSun-Ext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FA61CD"/>
    <w:multiLevelType w:val="multilevel"/>
    <w:tmpl w:val="6D76A4DE"/>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3AB043F1"/>
    <w:multiLevelType w:val="multilevel"/>
    <w:tmpl w:val="8F3EAB64"/>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3CC76160"/>
    <w:multiLevelType w:val="multilevel"/>
    <w:tmpl w:val="E7703AEC"/>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1A63A2C"/>
    <w:multiLevelType w:val="hybridMultilevel"/>
    <w:tmpl w:val="81C611F6"/>
    <w:lvl w:ilvl="0" w:tplc="5770C282">
      <w:start w:val="4"/>
      <w:numFmt w:val="decimal"/>
      <w:lvlText w:val="%1."/>
      <w:lvlJc w:val="left"/>
      <w:pPr>
        <w:ind w:left="720" w:hanging="360"/>
      </w:pPr>
      <w:rPr>
        <w:rFonts w:hint="default"/>
        <w:b w:val="0"/>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71E1263"/>
    <w:multiLevelType w:val="hybridMultilevel"/>
    <w:tmpl w:val="1458C4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3B75E53"/>
    <w:multiLevelType w:val="multilevel"/>
    <w:tmpl w:val="AB5ED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5236BBE"/>
    <w:multiLevelType w:val="multilevel"/>
    <w:tmpl w:val="7318D24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5902BB2"/>
    <w:multiLevelType w:val="multilevel"/>
    <w:tmpl w:val="D51294EC"/>
    <w:lvl w:ilvl="0">
      <w:start w:val="1"/>
      <w:numFmt w:val="decimal"/>
      <w:lvlText w:val="%1."/>
      <w:lvlJc w:val="left"/>
      <w:pPr>
        <w:ind w:left="107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5962BEE"/>
    <w:multiLevelType w:val="multilevel"/>
    <w:tmpl w:val="8D06AE8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923315"/>
    <w:multiLevelType w:val="multilevel"/>
    <w:tmpl w:val="7D1066A0"/>
    <w:lvl w:ilvl="0">
      <w:start w:val="1"/>
      <w:numFmt w:val="bullet"/>
      <w:lvlText w:val="-"/>
      <w:lvlJc w:val="left"/>
      <w:pPr>
        <w:ind w:left="360" w:hanging="360"/>
      </w:pPr>
      <w:rPr>
        <w:rFonts w:ascii="Calibri" w:hAnsi="Calibri" w:hint="default"/>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BDB3C86"/>
    <w:multiLevelType w:val="multilevel"/>
    <w:tmpl w:val="51CE9DF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31DC4"/>
    <w:multiLevelType w:val="hybridMultilevel"/>
    <w:tmpl w:val="3A94A580"/>
    <w:lvl w:ilvl="0" w:tplc="FFFFFFFF">
      <w:start w:val="1"/>
      <w:numFmt w:val="bullet"/>
      <w:lvlText w:val="-"/>
      <w:lvlJc w:val="left"/>
      <w:pPr>
        <w:ind w:left="360" w:hanging="360"/>
      </w:pPr>
      <w:rPr>
        <w:rFonts w:ascii="Arial" w:hAnsi="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6D314472"/>
    <w:multiLevelType w:val="multilevel"/>
    <w:tmpl w:val="232CDA76"/>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75D371CD"/>
    <w:multiLevelType w:val="multilevel"/>
    <w:tmpl w:val="481EFC8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6B275F"/>
    <w:multiLevelType w:val="hybridMultilevel"/>
    <w:tmpl w:val="2252EA4C"/>
    <w:lvl w:ilvl="0" w:tplc="5C1ABB80">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CA40636"/>
    <w:multiLevelType w:val="hybridMultilevel"/>
    <w:tmpl w:val="8D48A18E"/>
    <w:lvl w:ilvl="0" w:tplc="3F60D498">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6"/>
  </w:num>
  <w:num w:numId="2">
    <w:abstractNumId w:val="15"/>
  </w:num>
  <w:num w:numId="3">
    <w:abstractNumId w:val="13"/>
  </w:num>
  <w:num w:numId="4">
    <w:abstractNumId w:val="5"/>
  </w:num>
  <w:num w:numId="5">
    <w:abstractNumId w:val="17"/>
  </w:num>
  <w:num w:numId="6">
    <w:abstractNumId w:val="14"/>
  </w:num>
  <w:num w:numId="7">
    <w:abstractNumId w:val="3"/>
  </w:num>
  <w:num w:numId="8">
    <w:abstractNumId w:val="1"/>
  </w:num>
  <w:num w:numId="9">
    <w:abstractNumId w:val="7"/>
  </w:num>
  <w:num w:numId="10">
    <w:abstractNumId w:val="11"/>
  </w:num>
  <w:num w:numId="11">
    <w:abstractNumId w:val="22"/>
  </w:num>
  <w:num w:numId="12">
    <w:abstractNumId w:val="9"/>
  </w:num>
  <w:num w:numId="13">
    <w:abstractNumId w:val="8"/>
  </w:num>
  <w:num w:numId="14">
    <w:abstractNumId w:val="20"/>
  </w:num>
  <w:num w:numId="15">
    <w:abstractNumId w:val="2"/>
  </w:num>
  <w:num w:numId="16">
    <w:abstractNumId w:val="21"/>
  </w:num>
  <w:num w:numId="17">
    <w:abstractNumId w:val="18"/>
  </w:num>
  <w:num w:numId="18">
    <w:abstractNumId w:val="12"/>
  </w:num>
  <w:num w:numId="19">
    <w:abstractNumId w:val="19"/>
  </w:num>
  <w:num w:numId="20">
    <w:abstractNumId w:val="0"/>
  </w:num>
  <w:num w:numId="21">
    <w:abstractNumId w:val="10"/>
  </w:num>
  <w:num w:numId="22">
    <w:abstractNumId w:val="23"/>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CE"/>
    <w:rsid w:val="00001B10"/>
    <w:rsid w:val="00001F7E"/>
    <w:rsid w:val="00004167"/>
    <w:rsid w:val="00005A74"/>
    <w:rsid w:val="00006675"/>
    <w:rsid w:val="000127E2"/>
    <w:rsid w:val="00013134"/>
    <w:rsid w:val="0002380B"/>
    <w:rsid w:val="000256BA"/>
    <w:rsid w:val="000257C9"/>
    <w:rsid w:val="00026DD7"/>
    <w:rsid w:val="00032715"/>
    <w:rsid w:val="000358C9"/>
    <w:rsid w:val="000401CF"/>
    <w:rsid w:val="00043766"/>
    <w:rsid w:val="00043948"/>
    <w:rsid w:val="00044FBE"/>
    <w:rsid w:val="000466DD"/>
    <w:rsid w:val="000467C8"/>
    <w:rsid w:val="0004780D"/>
    <w:rsid w:val="00051E8C"/>
    <w:rsid w:val="00053E4D"/>
    <w:rsid w:val="000541F7"/>
    <w:rsid w:val="00056F0E"/>
    <w:rsid w:val="0005704C"/>
    <w:rsid w:val="00057C73"/>
    <w:rsid w:val="0006282A"/>
    <w:rsid w:val="00064AF9"/>
    <w:rsid w:val="000707F8"/>
    <w:rsid w:val="00070836"/>
    <w:rsid w:val="000714B3"/>
    <w:rsid w:val="0007333B"/>
    <w:rsid w:val="00073C12"/>
    <w:rsid w:val="0008332A"/>
    <w:rsid w:val="00084493"/>
    <w:rsid w:val="00085CE0"/>
    <w:rsid w:val="00086427"/>
    <w:rsid w:val="000876F3"/>
    <w:rsid w:val="00090E77"/>
    <w:rsid w:val="00092480"/>
    <w:rsid w:val="0009281F"/>
    <w:rsid w:val="000932D5"/>
    <w:rsid w:val="000936FB"/>
    <w:rsid w:val="00096815"/>
    <w:rsid w:val="00097732"/>
    <w:rsid w:val="000A2A6D"/>
    <w:rsid w:val="000A39B6"/>
    <w:rsid w:val="000A44C6"/>
    <w:rsid w:val="000A67A9"/>
    <w:rsid w:val="000A7ECE"/>
    <w:rsid w:val="000B14F7"/>
    <w:rsid w:val="000B6A64"/>
    <w:rsid w:val="000C28AA"/>
    <w:rsid w:val="000C5170"/>
    <w:rsid w:val="000C6942"/>
    <w:rsid w:val="000C70F9"/>
    <w:rsid w:val="000D630B"/>
    <w:rsid w:val="000E095F"/>
    <w:rsid w:val="000E3B86"/>
    <w:rsid w:val="000E4048"/>
    <w:rsid w:val="000E49BF"/>
    <w:rsid w:val="000F297C"/>
    <w:rsid w:val="000F3E3A"/>
    <w:rsid w:val="000F4280"/>
    <w:rsid w:val="000F5327"/>
    <w:rsid w:val="000F7135"/>
    <w:rsid w:val="00100B8C"/>
    <w:rsid w:val="00101055"/>
    <w:rsid w:val="00103E9B"/>
    <w:rsid w:val="00104AAB"/>
    <w:rsid w:val="001112A2"/>
    <w:rsid w:val="001117DC"/>
    <w:rsid w:val="00114042"/>
    <w:rsid w:val="00121277"/>
    <w:rsid w:val="00127EC4"/>
    <w:rsid w:val="001323FC"/>
    <w:rsid w:val="001413E4"/>
    <w:rsid w:val="00142063"/>
    <w:rsid w:val="00146F5B"/>
    <w:rsid w:val="00152EAF"/>
    <w:rsid w:val="00154D1D"/>
    <w:rsid w:val="00156BC3"/>
    <w:rsid w:val="0016224B"/>
    <w:rsid w:val="0016262E"/>
    <w:rsid w:val="00166C24"/>
    <w:rsid w:val="001703C1"/>
    <w:rsid w:val="001774AA"/>
    <w:rsid w:val="00177CB3"/>
    <w:rsid w:val="00177DAE"/>
    <w:rsid w:val="001836D6"/>
    <w:rsid w:val="001867DB"/>
    <w:rsid w:val="00186CD3"/>
    <w:rsid w:val="00187F31"/>
    <w:rsid w:val="00192062"/>
    <w:rsid w:val="0019521A"/>
    <w:rsid w:val="00196405"/>
    <w:rsid w:val="0019747B"/>
    <w:rsid w:val="00197849"/>
    <w:rsid w:val="001A32A3"/>
    <w:rsid w:val="001A4EF3"/>
    <w:rsid w:val="001A5491"/>
    <w:rsid w:val="001B0002"/>
    <w:rsid w:val="001B100F"/>
    <w:rsid w:val="001B4F71"/>
    <w:rsid w:val="001B751A"/>
    <w:rsid w:val="001C0F57"/>
    <w:rsid w:val="001C1749"/>
    <w:rsid w:val="001C36B9"/>
    <w:rsid w:val="001D2D05"/>
    <w:rsid w:val="001D3FD3"/>
    <w:rsid w:val="001D544B"/>
    <w:rsid w:val="001E0D03"/>
    <w:rsid w:val="001E17A6"/>
    <w:rsid w:val="001E19FB"/>
    <w:rsid w:val="001E244F"/>
    <w:rsid w:val="001E2BAE"/>
    <w:rsid w:val="001E2DB9"/>
    <w:rsid w:val="001E7847"/>
    <w:rsid w:val="001F2B51"/>
    <w:rsid w:val="00201F1B"/>
    <w:rsid w:val="0020484F"/>
    <w:rsid w:val="0020759D"/>
    <w:rsid w:val="002079D0"/>
    <w:rsid w:val="00207B2B"/>
    <w:rsid w:val="00210919"/>
    <w:rsid w:val="002128AF"/>
    <w:rsid w:val="00214FBC"/>
    <w:rsid w:val="00222796"/>
    <w:rsid w:val="00222BF1"/>
    <w:rsid w:val="00225A31"/>
    <w:rsid w:val="0023282E"/>
    <w:rsid w:val="00235304"/>
    <w:rsid w:val="00235B5B"/>
    <w:rsid w:val="00236A8F"/>
    <w:rsid w:val="00237CAC"/>
    <w:rsid w:val="00240896"/>
    <w:rsid w:val="00245716"/>
    <w:rsid w:val="0025182B"/>
    <w:rsid w:val="00251B11"/>
    <w:rsid w:val="00252CA2"/>
    <w:rsid w:val="00256F39"/>
    <w:rsid w:val="00264118"/>
    <w:rsid w:val="00264AFA"/>
    <w:rsid w:val="00266DC8"/>
    <w:rsid w:val="00266FEB"/>
    <w:rsid w:val="002710FE"/>
    <w:rsid w:val="00271794"/>
    <w:rsid w:val="002720D6"/>
    <w:rsid w:val="002763E5"/>
    <w:rsid w:val="002764CE"/>
    <w:rsid w:val="0027797B"/>
    <w:rsid w:val="002804ED"/>
    <w:rsid w:val="002837DB"/>
    <w:rsid w:val="002852B1"/>
    <w:rsid w:val="00290E89"/>
    <w:rsid w:val="00291153"/>
    <w:rsid w:val="00292BAC"/>
    <w:rsid w:val="002A0043"/>
    <w:rsid w:val="002A0D9C"/>
    <w:rsid w:val="002A15E6"/>
    <w:rsid w:val="002A1622"/>
    <w:rsid w:val="002A2F39"/>
    <w:rsid w:val="002A626D"/>
    <w:rsid w:val="002A7D7A"/>
    <w:rsid w:val="002B1121"/>
    <w:rsid w:val="002B3E5D"/>
    <w:rsid w:val="002B49F2"/>
    <w:rsid w:val="002B4CC2"/>
    <w:rsid w:val="002B4F1A"/>
    <w:rsid w:val="002B706F"/>
    <w:rsid w:val="002C0E61"/>
    <w:rsid w:val="002C100C"/>
    <w:rsid w:val="002C4AA7"/>
    <w:rsid w:val="002C7D4A"/>
    <w:rsid w:val="002D0C08"/>
    <w:rsid w:val="002D1602"/>
    <w:rsid w:val="002D193F"/>
    <w:rsid w:val="002D1C57"/>
    <w:rsid w:val="002D4CE2"/>
    <w:rsid w:val="002D6307"/>
    <w:rsid w:val="002D7749"/>
    <w:rsid w:val="002E090F"/>
    <w:rsid w:val="002E297F"/>
    <w:rsid w:val="002F0179"/>
    <w:rsid w:val="002F1152"/>
    <w:rsid w:val="002F24D2"/>
    <w:rsid w:val="002F292E"/>
    <w:rsid w:val="002F2E71"/>
    <w:rsid w:val="002F6B6A"/>
    <w:rsid w:val="00301674"/>
    <w:rsid w:val="00301D44"/>
    <w:rsid w:val="0030322E"/>
    <w:rsid w:val="0030466A"/>
    <w:rsid w:val="00304CD5"/>
    <w:rsid w:val="00307276"/>
    <w:rsid w:val="00310315"/>
    <w:rsid w:val="00312590"/>
    <w:rsid w:val="00314FF6"/>
    <w:rsid w:val="00324AC1"/>
    <w:rsid w:val="00326542"/>
    <w:rsid w:val="00331081"/>
    <w:rsid w:val="00331AB4"/>
    <w:rsid w:val="00333472"/>
    <w:rsid w:val="00337431"/>
    <w:rsid w:val="0035089C"/>
    <w:rsid w:val="00351E5B"/>
    <w:rsid w:val="003520F4"/>
    <w:rsid w:val="003526BC"/>
    <w:rsid w:val="0035317E"/>
    <w:rsid w:val="00353A5E"/>
    <w:rsid w:val="00364513"/>
    <w:rsid w:val="00364655"/>
    <w:rsid w:val="003662DD"/>
    <w:rsid w:val="00366F39"/>
    <w:rsid w:val="00376F5A"/>
    <w:rsid w:val="00381873"/>
    <w:rsid w:val="00383252"/>
    <w:rsid w:val="00384D6B"/>
    <w:rsid w:val="00385023"/>
    <w:rsid w:val="00386169"/>
    <w:rsid w:val="00390A2C"/>
    <w:rsid w:val="0039328B"/>
    <w:rsid w:val="00395C40"/>
    <w:rsid w:val="00395EC0"/>
    <w:rsid w:val="00396B5A"/>
    <w:rsid w:val="003978B7"/>
    <w:rsid w:val="003A5DBB"/>
    <w:rsid w:val="003B1AAB"/>
    <w:rsid w:val="003B61A9"/>
    <w:rsid w:val="003B6666"/>
    <w:rsid w:val="003B74C5"/>
    <w:rsid w:val="003B7D47"/>
    <w:rsid w:val="003C4DDE"/>
    <w:rsid w:val="003C5326"/>
    <w:rsid w:val="003C7D08"/>
    <w:rsid w:val="003D354B"/>
    <w:rsid w:val="003D4724"/>
    <w:rsid w:val="003E4AD2"/>
    <w:rsid w:val="003E5E57"/>
    <w:rsid w:val="003E71AC"/>
    <w:rsid w:val="003E7531"/>
    <w:rsid w:val="003F6275"/>
    <w:rsid w:val="00404DED"/>
    <w:rsid w:val="004066AE"/>
    <w:rsid w:val="00411221"/>
    <w:rsid w:val="0041478D"/>
    <w:rsid w:val="004150FF"/>
    <w:rsid w:val="0041573D"/>
    <w:rsid w:val="00424798"/>
    <w:rsid w:val="004329C0"/>
    <w:rsid w:val="00432A17"/>
    <w:rsid w:val="004378FD"/>
    <w:rsid w:val="00437E68"/>
    <w:rsid w:val="004411BB"/>
    <w:rsid w:val="00444463"/>
    <w:rsid w:val="00446735"/>
    <w:rsid w:val="00446949"/>
    <w:rsid w:val="004501A1"/>
    <w:rsid w:val="00452381"/>
    <w:rsid w:val="00453F94"/>
    <w:rsid w:val="00455C4E"/>
    <w:rsid w:val="004561DE"/>
    <w:rsid w:val="00456BB1"/>
    <w:rsid w:val="00462D40"/>
    <w:rsid w:val="00471C3D"/>
    <w:rsid w:val="00472489"/>
    <w:rsid w:val="00472FA9"/>
    <w:rsid w:val="00473B42"/>
    <w:rsid w:val="004806EF"/>
    <w:rsid w:val="00485092"/>
    <w:rsid w:val="00487B88"/>
    <w:rsid w:val="004901C6"/>
    <w:rsid w:val="004904B3"/>
    <w:rsid w:val="00490E80"/>
    <w:rsid w:val="00490FF1"/>
    <w:rsid w:val="004911E9"/>
    <w:rsid w:val="00494075"/>
    <w:rsid w:val="00494F48"/>
    <w:rsid w:val="00496C90"/>
    <w:rsid w:val="004A03A4"/>
    <w:rsid w:val="004A12BC"/>
    <w:rsid w:val="004B0E1C"/>
    <w:rsid w:val="004B53BF"/>
    <w:rsid w:val="004C2797"/>
    <w:rsid w:val="004D1A5E"/>
    <w:rsid w:val="004D1B3E"/>
    <w:rsid w:val="004D6277"/>
    <w:rsid w:val="004D6E02"/>
    <w:rsid w:val="004D73B1"/>
    <w:rsid w:val="004E16BA"/>
    <w:rsid w:val="004E4326"/>
    <w:rsid w:val="004E4BB7"/>
    <w:rsid w:val="004E5FBF"/>
    <w:rsid w:val="004F0DB9"/>
    <w:rsid w:val="004F7441"/>
    <w:rsid w:val="00503DFF"/>
    <w:rsid w:val="005134CA"/>
    <w:rsid w:val="00513859"/>
    <w:rsid w:val="00520696"/>
    <w:rsid w:val="0052518B"/>
    <w:rsid w:val="005255D9"/>
    <w:rsid w:val="00525776"/>
    <w:rsid w:val="0053047D"/>
    <w:rsid w:val="00534953"/>
    <w:rsid w:val="00534D2F"/>
    <w:rsid w:val="005411C9"/>
    <w:rsid w:val="005439AB"/>
    <w:rsid w:val="00544B54"/>
    <w:rsid w:val="00546157"/>
    <w:rsid w:val="00551D3D"/>
    <w:rsid w:val="005536E6"/>
    <w:rsid w:val="00554093"/>
    <w:rsid w:val="005553D0"/>
    <w:rsid w:val="00555A34"/>
    <w:rsid w:val="00556642"/>
    <w:rsid w:val="00560CCB"/>
    <w:rsid w:val="005626C6"/>
    <w:rsid w:val="00562CE6"/>
    <w:rsid w:val="0056770A"/>
    <w:rsid w:val="00572636"/>
    <w:rsid w:val="005754F4"/>
    <w:rsid w:val="005805FA"/>
    <w:rsid w:val="00581E46"/>
    <w:rsid w:val="00591788"/>
    <w:rsid w:val="005A201F"/>
    <w:rsid w:val="005A32FD"/>
    <w:rsid w:val="005A5F23"/>
    <w:rsid w:val="005A6C9C"/>
    <w:rsid w:val="005A6F25"/>
    <w:rsid w:val="005B2363"/>
    <w:rsid w:val="005B2BD3"/>
    <w:rsid w:val="005C0BCA"/>
    <w:rsid w:val="005C2F3C"/>
    <w:rsid w:val="005C6C96"/>
    <w:rsid w:val="005C73CC"/>
    <w:rsid w:val="005C7770"/>
    <w:rsid w:val="005D1A6E"/>
    <w:rsid w:val="005D52DC"/>
    <w:rsid w:val="005D6697"/>
    <w:rsid w:val="005D77BE"/>
    <w:rsid w:val="005E248A"/>
    <w:rsid w:val="005E30A7"/>
    <w:rsid w:val="005E3E68"/>
    <w:rsid w:val="005F6C2B"/>
    <w:rsid w:val="006042D3"/>
    <w:rsid w:val="00605BB1"/>
    <w:rsid w:val="0061005D"/>
    <w:rsid w:val="00613F4E"/>
    <w:rsid w:val="00616D89"/>
    <w:rsid w:val="00620226"/>
    <w:rsid w:val="0062163C"/>
    <w:rsid w:val="0062254C"/>
    <w:rsid w:val="0063020B"/>
    <w:rsid w:val="0063040E"/>
    <w:rsid w:val="006304B4"/>
    <w:rsid w:val="00632DB8"/>
    <w:rsid w:val="00633C43"/>
    <w:rsid w:val="006369E2"/>
    <w:rsid w:val="00637282"/>
    <w:rsid w:val="00642A74"/>
    <w:rsid w:val="00643EB9"/>
    <w:rsid w:val="00652A1E"/>
    <w:rsid w:val="006532B0"/>
    <w:rsid w:val="00654D3C"/>
    <w:rsid w:val="006551A7"/>
    <w:rsid w:val="00657D46"/>
    <w:rsid w:val="00660600"/>
    <w:rsid w:val="00660D8D"/>
    <w:rsid w:val="0066266F"/>
    <w:rsid w:val="006645AA"/>
    <w:rsid w:val="00664971"/>
    <w:rsid w:val="00665B6E"/>
    <w:rsid w:val="0066688F"/>
    <w:rsid w:val="006729A0"/>
    <w:rsid w:val="006729BD"/>
    <w:rsid w:val="00676D75"/>
    <w:rsid w:val="006772A1"/>
    <w:rsid w:val="00680065"/>
    <w:rsid w:val="006835C5"/>
    <w:rsid w:val="00684292"/>
    <w:rsid w:val="00684758"/>
    <w:rsid w:val="0068538D"/>
    <w:rsid w:val="00696FBC"/>
    <w:rsid w:val="006A2B03"/>
    <w:rsid w:val="006B7BB5"/>
    <w:rsid w:val="006C2F48"/>
    <w:rsid w:val="006C6688"/>
    <w:rsid w:val="006C7F58"/>
    <w:rsid w:val="006D15DE"/>
    <w:rsid w:val="006D5F1B"/>
    <w:rsid w:val="006E2E22"/>
    <w:rsid w:val="006E55EE"/>
    <w:rsid w:val="006E6BCA"/>
    <w:rsid w:val="006E75FE"/>
    <w:rsid w:val="006E77E1"/>
    <w:rsid w:val="006F177B"/>
    <w:rsid w:val="006F3DFC"/>
    <w:rsid w:val="006F512A"/>
    <w:rsid w:val="006F7FC5"/>
    <w:rsid w:val="0070119B"/>
    <w:rsid w:val="0070375B"/>
    <w:rsid w:val="00704F35"/>
    <w:rsid w:val="007065EC"/>
    <w:rsid w:val="007103D9"/>
    <w:rsid w:val="00714032"/>
    <w:rsid w:val="00715D86"/>
    <w:rsid w:val="00720B18"/>
    <w:rsid w:val="0072109F"/>
    <w:rsid w:val="007222A2"/>
    <w:rsid w:val="00732549"/>
    <w:rsid w:val="007402C6"/>
    <w:rsid w:val="00740F99"/>
    <w:rsid w:val="0074249A"/>
    <w:rsid w:val="00744CBC"/>
    <w:rsid w:val="00744D1E"/>
    <w:rsid w:val="00744EE2"/>
    <w:rsid w:val="00745BD5"/>
    <w:rsid w:val="007467C9"/>
    <w:rsid w:val="007479AD"/>
    <w:rsid w:val="007502C7"/>
    <w:rsid w:val="00751C3C"/>
    <w:rsid w:val="00752596"/>
    <w:rsid w:val="00755CF2"/>
    <w:rsid w:val="007562FB"/>
    <w:rsid w:val="00760EDF"/>
    <w:rsid w:val="00763173"/>
    <w:rsid w:val="0077544D"/>
    <w:rsid w:val="00777B8F"/>
    <w:rsid w:val="007812E6"/>
    <w:rsid w:val="00781F4E"/>
    <w:rsid w:val="00783C22"/>
    <w:rsid w:val="00785BD9"/>
    <w:rsid w:val="00785FF6"/>
    <w:rsid w:val="0079168D"/>
    <w:rsid w:val="00793669"/>
    <w:rsid w:val="007A40B0"/>
    <w:rsid w:val="007A4D7E"/>
    <w:rsid w:val="007B51E9"/>
    <w:rsid w:val="007C01EA"/>
    <w:rsid w:val="007C3F7B"/>
    <w:rsid w:val="007C4D73"/>
    <w:rsid w:val="007C518B"/>
    <w:rsid w:val="007C78F3"/>
    <w:rsid w:val="007D223D"/>
    <w:rsid w:val="007E1419"/>
    <w:rsid w:val="007E3747"/>
    <w:rsid w:val="007E54C9"/>
    <w:rsid w:val="007E7B29"/>
    <w:rsid w:val="007E7C44"/>
    <w:rsid w:val="007F19A4"/>
    <w:rsid w:val="007F4832"/>
    <w:rsid w:val="007F7150"/>
    <w:rsid w:val="008008F5"/>
    <w:rsid w:val="00800D55"/>
    <w:rsid w:val="00800F55"/>
    <w:rsid w:val="00804D62"/>
    <w:rsid w:val="00811BCC"/>
    <w:rsid w:val="00815A03"/>
    <w:rsid w:val="00820AEC"/>
    <w:rsid w:val="00824B24"/>
    <w:rsid w:val="00827126"/>
    <w:rsid w:val="00830116"/>
    <w:rsid w:val="008304A1"/>
    <w:rsid w:val="00830A9F"/>
    <w:rsid w:val="008322FD"/>
    <w:rsid w:val="00834E93"/>
    <w:rsid w:val="00841BD6"/>
    <w:rsid w:val="0084404C"/>
    <w:rsid w:val="00846D98"/>
    <w:rsid w:val="0084757C"/>
    <w:rsid w:val="008506DB"/>
    <w:rsid w:val="00856D78"/>
    <w:rsid w:val="0086152C"/>
    <w:rsid w:val="00862FAC"/>
    <w:rsid w:val="0086434B"/>
    <w:rsid w:val="00866468"/>
    <w:rsid w:val="00866DC4"/>
    <w:rsid w:val="00866DEC"/>
    <w:rsid w:val="00870AD0"/>
    <w:rsid w:val="00875F23"/>
    <w:rsid w:val="0087636C"/>
    <w:rsid w:val="008867C4"/>
    <w:rsid w:val="008867E5"/>
    <w:rsid w:val="00890A55"/>
    <w:rsid w:val="008932C3"/>
    <w:rsid w:val="00896797"/>
    <w:rsid w:val="00896EFA"/>
    <w:rsid w:val="008A1464"/>
    <w:rsid w:val="008A2CC8"/>
    <w:rsid w:val="008A2F45"/>
    <w:rsid w:val="008A4839"/>
    <w:rsid w:val="008A56EF"/>
    <w:rsid w:val="008B4E18"/>
    <w:rsid w:val="008B7F4E"/>
    <w:rsid w:val="008C0D3C"/>
    <w:rsid w:val="008C48D3"/>
    <w:rsid w:val="008C5306"/>
    <w:rsid w:val="008C58A2"/>
    <w:rsid w:val="008D11EA"/>
    <w:rsid w:val="008D4A5D"/>
    <w:rsid w:val="008E1AAA"/>
    <w:rsid w:val="008E3A72"/>
    <w:rsid w:val="008E424E"/>
    <w:rsid w:val="008E5305"/>
    <w:rsid w:val="008E5B3A"/>
    <w:rsid w:val="008F38AA"/>
    <w:rsid w:val="008F67B9"/>
    <w:rsid w:val="00902B98"/>
    <w:rsid w:val="00902F4C"/>
    <w:rsid w:val="0090624B"/>
    <w:rsid w:val="0090636E"/>
    <w:rsid w:val="00910A48"/>
    <w:rsid w:val="009126FF"/>
    <w:rsid w:val="0092289D"/>
    <w:rsid w:val="00923195"/>
    <w:rsid w:val="0092578F"/>
    <w:rsid w:val="00934A2F"/>
    <w:rsid w:val="00935273"/>
    <w:rsid w:val="0093575B"/>
    <w:rsid w:val="00940FF6"/>
    <w:rsid w:val="00941FB3"/>
    <w:rsid w:val="009457EA"/>
    <w:rsid w:val="00950917"/>
    <w:rsid w:val="00953819"/>
    <w:rsid w:val="00955D39"/>
    <w:rsid w:val="009654D7"/>
    <w:rsid w:val="00974C47"/>
    <w:rsid w:val="00991C8C"/>
    <w:rsid w:val="009931C6"/>
    <w:rsid w:val="00997708"/>
    <w:rsid w:val="009A0CEA"/>
    <w:rsid w:val="009A1A79"/>
    <w:rsid w:val="009A2A19"/>
    <w:rsid w:val="009A5113"/>
    <w:rsid w:val="009A527A"/>
    <w:rsid w:val="009B1EC4"/>
    <w:rsid w:val="009B2D8E"/>
    <w:rsid w:val="009B3FA2"/>
    <w:rsid w:val="009B6BE4"/>
    <w:rsid w:val="009C49BF"/>
    <w:rsid w:val="009D1399"/>
    <w:rsid w:val="009D2E77"/>
    <w:rsid w:val="009D6D37"/>
    <w:rsid w:val="009D6FC6"/>
    <w:rsid w:val="009E3D14"/>
    <w:rsid w:val="009E404C"/>
    <w:rsid w:val="009E6F91"/>
    <w:rsid w:val="009F1111"/>
    <w:rsid w:val="009F19C4"/>
    <w:rsid w:val="009F31C7"/>
    <w:rsid w:val="00A03EBF"/>
    <w:rsid w:val="00A048EE"/>
    <w:rsid w:val="00A07CAC"/>
    <w:rsid w:val="00A141DE"/>
    <w:rsid w:val="00A15FA1"/>
    <w:rsid w:val="00A263C9"/>
    <w:rsid w:val="00A2687D"/>
    <w:rsid w:val="00A27567"/>
    <w:rsid w:val="00A34536"/>
    <w:rsid w:val="00A359CE"/>
    <w:rsid w:val="00A36036"/>
    <w:rsid w:val="00A370DA"/>
    <w:rsid w:val="00A41BA8"/>
    <w:rsid w:val="00A432C6"/>
    <w:rsid w:val="00A5001F"/>
    <w:rsid w:val="00A50FBE"/>
    <w:rsid w:val="00A5214B"/>
    <w:rsid w:val="00A5243E"/>
    <w:rsid w:val="00A541D6"/>
    <w:rsid w:val="00A5490B"/>
    <w:rsid w:val="00A54993"/>
    <w:rsid w:val="00A63A3F"/>
    <w:rsid w:val="00A64949"/>
    <w:rsid w:val="00A65331"/>
    <w:rsid w:val="00A65524"/>
    <w:rsid w:val="00A65982"/>
    <w:rsid w:val="00A6750B"/>
    <w:rsid w:val="00A75D2C"/>
    <w:rsid w:val="00A7623A"/>
    <w:rsid w:val="00A83BC3"/>
    <w:rsid w:val="00A85C7A"/>
    <w:rsid w:val="00A85E51"/>
    <w:rsid w:val="00AA0D67"/>
    <w:rsid w:val="00AA604D"/>
    <w:rsid w:val="00AB1D8F"/>
    <w:rsid w:val="00AB6896"/>
    <w:rsid w:val="00AC2329"/>
    <w:rsid w:val="00AC4B82"/>
    <w:rsid w:val="00AC52C7"/>
    <w:rsid w:val="00AC6D39"/>
    <w:rsid w:val="00AD1FAD"/>
    <w:rsid w:val="00AD2D5D"/>
    <w:rsid w:val="00AD5362"/>
    <w:rsid w:val="00AE1DF0"/>
    <w:rsid w:val="00AE2CB0"/>
    <w:rsid w:val="00AE4EFC"/>
    <w:rsid w:val="00AE7D80"/>
    <w:rsid w:val="00AF1D30"/>
    <w:rsid w:val="00AF2FF1"/>
    <w:rsid w:val="00AF53DA"/>
    <w:rsid w:val="00AF54F6"/>
    <w:rsid w:val="00AF59AD"/>
    <w:rsid w:val="00B0748D"/>
    <w:rsid w:val="00B07C71"/>
    <w:rsid w:val="00B10A87"/>
    <w:rsid w:val="00B121EE"/>
    <w:rsid w:val="00B13455"/>
    <w:rsid w:val="00B14E15"/>
    <w:rsid w:val="00B16773"/>
    <w:rsid w:val="00B16963"/>
    <w:rsid w:val="00B16F2E"/>
    <w:rsid w:val="00B24F21"/>
    <w:rsid w:val="00B25704"/>
    <w:rsid w:val="00B30086"/>
    <w:rsid w:val="00B33F69"/>
    <w:rsid w:val="00B349E7"/>
    <w:rsid w:val="00B377FE"/>
    <w:rsid w:val="00B41A95"/>
    <w:rsid w:val="00B47C0D"/>
    <w:rsid w:val="00B51900"/>
    <w:rsid w:val="00B5321B"/>
    <w:rsid w:val="00B56AE6"/>
    <w:rsid w:val="00B60814"/>
    <w:rsid w:val="00B60839"/>
    <w:rsid w:val="00B6153D"/>
    <w:rsid w:val="00B66EFB"/>
    <w:rsid w:val="00B75728"/>
    <w:rsid w:val="00B759CC"/>
    <w:rsid w:val="00B772F6"/>
    <w:rsid w:val="00B77E31"/>
    <w:rsid w:val="00B8196D"/>
    <w:rsid w:val="00B81E6B"/>
    <w:rsid w:val="00B820A0"/>
    <w:rsid w:val="00B84EFC"/>
    <w:rsid w:val="00B85A3A"/>
    <w:rsid w:val="00B87AF6"/>
    <w:rsid w:val="00B91C11"/>
    <w:rsid w:val="00B95471"/>
    <w:rsid w:val="00B9754D"/>
    <w:rsid w:val="00B976D2"/>
    <w:rsid w:val="00B97939"/>
    <w:rsid w:val="00BA2F1A"/>
    <w:rsid w:val="00BA4F9E"/>
    <w:rsid w:val="00BB19CC"/>
    <w:rsid w:val="00BB1D27"/>
    <w:rsid w:val="00BB2FF1"/>
    <w:rsid w:val="00BB3DC3"/>
    <w:rsid w:val="00BB4E9D"/>
    <w:rsid w:val="00BB505B"/>
    <w:rsid w:val="00BB7CCC"/>
    <w:rsid w:val="00BB7F5D"/>
    <w:rsid w:val="00BB7FDF"/>
    <w:rsid w:val="00BD0818"/>
    <w:rsid w:val="00BD1781"/>
    <w:rsid w:val="00BD4359"/>
    <w:rsid w:val="00BD4A88"/>
    <w:rsid w:val="00BD626E"/>
    <w:rsid w:val="00BD6FA4"/>
    <w:rsid w:val="00BE2AB1"/>
    <w:rsid w:val="00BF29AD"/>
    <w:rsid w:val="00BF2E41"/>
    <w:rsid w:val="00C03ABD"/>
    <w:rsid w:val="00C03E1E"/>
    <w:rsid w:val="00C11F95"/>
    <w:rsid w:val="00C215AC"/>
    <w:rsid w:val="00C23BFE"/>
    <w:rsid w:val="00C25C9A"/>
    <w:rsid w:val="00C26B7D"/>
    <w:rsid w:val="00C27FFC"/>
    <w:rsid w:val="00C30500"/>
    <w:rsid w:val="00C32BDE"/>
    <w:rsid w:val="00C40A65"/>
    <w:rsid w:val="00C417C8"/>
    <w:rsid w:val="00C46D2E"/>
    <w:rsid w:val="00C54D99"/>
    <w:rsid w:val="00C550E2"/>
    <w:rsid w:val="00C570A6"/>
    <w:rsid w:val="00C628E2"/>
    <w:rsid w:val="00C6509D"/>
    <w:rsid w:val="00C66460"/>
    <w:rsid w:val="00C67458"/>
    <w:rsid w:val="00C67F2B"/>
    <w:rsid w:val="00C77A07"/>
    <w:rsid w:val="00C80536"/>
    <w:rsid w:val="00C816CF"/>
    <w:rsid w:val="00C84D41"/>
    <w:rsid w:val="00C87576"/>
    <w:rsid w:val="00C9253C"/>
    <w:rsid w:val="00C953CA"/>
    <w:rsid w:val="00C95D8E"/>
    <w:rsid w:val="00C96B60"/>
    <w:rsid w:val="00C96C57"/>
    <w:rsid w:val="00C97152"/>
    <w:rsid w:val="00C97227"/>
    <w:rsid w:val="00C972D1"/>
    <w:rsid w:val="00C977BC"/>
    <w:rsid w:val="00CA7470"/>
    <w:rsid w:val="00CB4340"/>
    <w:rsid w:val="00CB4469"/>
    <w:rsid w:val="00CB5A78"/>
    <w:rsid w:val="00CB79BA"/>
    <w:rsid w:val="00CC09F9"/>
    <w:rsid w:val="00CC499D"/>
    <w:rsid w:val="00CC4E7E"/>
    <w:rsid w:val="00CC5961"/>
    <w:rsid w:val="00CC596C"/>
    <w:rsid w:val="00CC79A1"/>
    <w:rsid w:val="00CC7E1F"/>
    <w:rsid w:val="00CD09A6"/>
    <w:rsid w:val="00CD1787"/>
    <w:rsid w:val="00CD1839"/>
    <w:rsid w:val="00CD2F98"/>
    <w:rsid w:val="00CD5DDD"/>
    <w:rsid w:val="00CE0CDA"/>
    <w:rsid w:val="00CE3EB9"/>
    <w:rsid w:val="00CE52D3"/>
    <w:rsid w:val="00CE559E"/>
    <w:rsid w:val="00CE6175"/>
    <w:rsid w:val="00CE7623"/>
    <w:rsid w:val="00CE7E2D"/>
    <w:rsid w:val="00CF1B70"/>
    <w:rsid w:val="00CF286A"/>
    <w:rsid w:val="00CF50BB"/>
    <w:rsid w:val="00CF53CC"/>
    <w:rsid w:val="00CF64D3"/>
    <w:rsid w:val="00CF785E"/>
    <w:rsid w:val="00D004EF"/>
    <w:rsid w:val="00D00B80"/>
    <w:rsid w:val="00D0283E"/>
    <w:rsid w:val="00D03BB5"/>
    <w:rsid w:val="00D05054"/>
    <w:rsid w:val="00D0680F"/>
    <w:rsid w:val="00D102BB"/>
    <w:rsid w:val="00D1535D"/>
    <w:rsid w:val="00D23928"/>
    <w:rsid w:val="00D24161"/>
    <w:rsid w:val="00D251D4"/>
    <w:rsid w:val="00D25680"/>
    <w:rsid w:val="00D26852"/>
    <w:rsid w:val="00D26B24"/>
    <w:rsid w:val="00D2743B"/>
    <w:rsid w:val="00D34922"/>
    <w:rsid w:val="00D35BF8"/>
    <w:rsid w:val="00D36884"/>
    <w:rsid w:val="00D4073A"/>
    <w:rsid w:val="00D43683"/>
    <w:rsid w:val="00D437CA"/>
    <w:rsid w:val="00D47F71"/>
    <w:rsid w:val="00D50AF8"/>
    <w:rsid w:val="00D52B79"/>
    <w:rsid w:val="00D540C9"/>
    <w:rsid w:val="00D553C2"/>
    <w:rsid w:val="00D57F7B"/>
    <w:rsid w:val="00D62B8C"/>
    <w:rsid w:val="00D64A99"/>
    <w:rsid w:val="00D64B8C"/>
    <w:rsid w:val="00D6716A"/>
    <w:rsid w:val="00D7398C"/>
    <w:rsid w:val="00D757CA"/>
    <w:rsid w:val="00D75E20"/>
    <w:rsid w:val="00D815EE"/>
    <w:rsid w:val="00D8197F"/>
    <w:rsid w:val="00D85ED4"/>
    <w:rsid w:val="00D87995"/>
    <w:rsid w:val="00D914C0"/>
    <w:rsid w:val="00D928BB"/>
    <w:rsid w:val="00D950B4"/>
    <w:rsid w:val="00D957EB"/>
    <w:rsid w:val="00D95D4E"/>
    <w:rsid w:val="00D96291"/>
    <w:rsid w:val="00DA4E0C"/>
    <w:rsid w:val="00DA5174"/>
    <w:rsid w:val="00DA5E39"/>
    <w:rsid w:val="00DB12A1"/>
    <w:rsid w:val="00DB2E76"/>
    <w:rsid w:val="00DB3657"/>
    <w:rsid w:val="00DB6467"/>
    <w:rsid w:val="00DC076E"/>
    <w:rsid w:val="00DC6CB3"/>
    <w:rsid w:val="00DD1B1C"/>
    <w:rsid w:val="00DD32CE"/>
    <w:rsid w:val="00DD37E0"/>
    <w:rsid w:val="00DD59D1"/>
    <w:rsid w:val="00DD778B"/>
    <w:rsid w:val="00DE18A0"/>
    <w:rsid w:val="00DF0BC2"/>
    <w:rsid w:val="00DF0F87"/>
    <w:rsid w:val="00DF302D"/>
    <w:rsid w:val="00DF388B"/>
    <w:rsid w:val="00DF6DDE"/>
    <w:rsid w:val="00DF797B"/>
    <w:rsid w:val="00DF7C1F"/>
    <w:rsid w:val="00E00E0B"/>
    <w:rsid w:val="00E043F0"/>
    <w:rsid w:val="00E04983"/>
    <w:rsid w:val="00E075F5"/>
    <w:rsid w:val="00E103AA"/>
    <w:rsid w:val="00E161D8"/>
    <w:rsid w:val="00E231B0"/>
    <w:rsid w:val="00E252F2"/>
    <w:rsid w:val="00E257BB"/>
    <w:rsid w:val="00E27F01"/>
    <w:rsid w:val="00E30AFD"/>
    <w:rsid w:val="00E337A2"/>
    <w:rsid w:val="00E339A7"/>
    <w:rsid w:val="00E35FE1"/>
    <w:rsid w:val="00E458F2"/>
    <w:rsid w:val="00E45FAF"/>
    <w:rsid w:val="00E46A11"/>
    <w:rsid w:val="00E47C14"/>
    <w:rsid w:val="00E53C5B"/>
    <w:rsid w:val="00E54282"/>
    <w:rsid w:val="00E54668"/>
    <w:rsid w:val="00E55328"/>
    <w:rsid w:val="00E573BE"/>
    <w:rsid w:val="00E63A43"/>
    <w:rsid w:val="00E653E6"/>
    <w:rsid w:val="00E717C9"/>
    <w:rsid w:val="00E75461"/>
    <w:rsid w:val="00E833A8"/>
    <w:rsid w:val="00E85F0D"/>
    <w:rsid w:val="00E86D58"/>
    <w:rsid w:val="00E95704"/>
    <w:rsid w:val="00EA000E"/>
    <w:rsid w:val="00EA1D5E"/>
    <w:rsid w:val="00EA68AD"/>
    <w:rsid w:val="00EB1FD1"/>
    <w:rsid w:val="00EB5EDC"/>
    <w:rsid w:val="00EC1ACC"/>
    <w:rsid w:val="00EC48EC"/>
    <w:rsid w:val="00EC6A11"/>
    <w:rsid w:val="00EC77DD"/>
    <w:rsid w:val="00EE0413"/>
    <w:rsid w:val="00EE0FD5"/>
    <w:rsid w:val="00EE6DC1"/>
    <w:rsid w:val="00EE6E46"/>
    <w:rsid w:val="00F01167"/>
    <w:rsid w:val="00F017B1"/>
    <w:rsid w:val="00F04B56"/>
    <w:rsid w:val="00F06E31"/>
    <w:rsid w:val="00F1236A"/>
    <w:rsid w:val="00F129DE"/>
    <w:rsid w:val="00F219A3"/>
    <w:rsid w:val="00F25CE4"/>
    <w:rsid w:val="00F2688C"/>
    <w:rsid w:val="00F34943"/>
    <w:rsid w:val="00F35167"/>
    <w:rsid w:val="00F35B6C"/>
    <w:rsid w:val="00F41D3F"/>
    <w:rsid w:val="00F4232C"/>
    <w:rsid w:val="00F44D1C"/>
    <w:rsid w:val="00F45A35"/>
    <w:rsid w:val="00F45C74"/>
    <w:rsid w:val="00F577CF"/>
    <w:rsid w:val="00F617C7"/>
    <w:rsid w:val="00F641E2"/>
    <w:rsid w:val="00F6563C"/>
    <w:rsid w:val="00F701F3"/>
    <w:rsid w:val="00F70B5E"/>
    <w:rsid w:val="00F72499"/>
    <w:rsid w:val="00F72EAE"/>
    <w:rsid w:val="00F74A62"/>
    <w:rsid w:val="00F75197"/>
    <w:rsid w:val="00F75A6B"/>
    <w:rsid w:val="00F80FB7"/>
    <w:rsid w:val="00F82392"/>
    <w:rsid w:val="00F84256"/>
    <w:rsid w:val="00F856C6"/>
    <w:rsid w:val="00F95FC5"/>
    <w:rsid w:val="00F973FA"/>
    <w:rsid w:val="00FA009C"/>
    <w:rsid w:val="00FB3E05"/>
    <w:rsid w:val="00FB4CBF"/>
    <w:rsid w:val="00FB5A6F"/>
    <w:rsid w:val="00FB6C03"/>
    <w:rsid w:val="00FB7746"/>
    <w:rsid w:val="00FC15C3"/>
    <w:rsid w:val="00FC4578"/>
    <w:rsid w:val="00FC5F6C"/>
    <w:rsid w:val="00FD5C24"/>
    <w:rsid w:val="00FE73DE"/>
    <w:rsid w:val="00FF164C"/>
    <w:rsid w:val="00FF21AC"/>
    <w:rsid w:val="00FF362A"/>
    <w:rsid w:val="00FF39E7"/>
    <w:rsid w:val="00FF49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9F66"/>
  <w15:docId w15:val="{428EB62D-231F-4B8E-B94F-0D4EAC74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9BF"/>
  </w:style>
  <w:style w:type="paragraph" w:styleId="Ttulo1">
    <w:name w:val="heading 1"/>
    <w:basedOn w:val="Normal"/>
    <w:link w:val="Ttulo1Car"/>
    <w:uiPriority w:val="1"/>
    <w:qFormat/>
    <w:rsid w:val="009A76B5"/>
    <w:pPr>
      <w:widowControl w:val="0"/>
      <w:autoSpaceDE w:val="0"/>
      <w:autoSpaceDN w:val="0"/>
      <w:spacing w:after="0" w:line="240" w:lineRule="auto"/>
      <w:ind w:left="1662" w:hanging="360"/>
      <w:outlineLvl w:val="0"/>
    </w:pPr>
    <w:rPr>
      <w:rFonts w:ascii="Arial" w:eastAsia="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rsid w:val="003F4AB7"/>
    <w:pPr>
      <w:ind w:left="720"/>
      <w:contextualSpacing/>
    </w:pPr>
  </w:style>
  <w:style w:type="paragraph" w:styleId="Textoindependiente">
    <w:name w:val="Body Text"/>
    <w:basedOn w:val="Normal"/>
    <w:link w:val="TextoindependienteCar"/>
    <w:uiPriority w:val="1"/>
    <w:qFormat/>
    <w:rsid w:val="00FB229C"/>
    <w:pPr>
      <w:widowControl w:val="0"/>
      <w:autoSpaceDE w:val="0"/>
      <w:autoSpaceDN w:val="0"/>
      <w:spacing w:after="0" w:line="240" w:lineRule="auto"/>
      <w:ind w:left="2862" w:hanging="360"/>
    </w:pPr>
    <w:rPr>
      <w:rFonts w:ascii="Arial" w:eastAsia="Arial" w:hAnsi="Arial" w:cs="Arial"/>
    </w:rPr>
  </w:style>
  <w:style w:type="character" w:customStyle="1" w:styleId="TextoindependienteCar">
    <w:name w:val="Texto independiente Car"/>
    <w:basedOn w:val="Fuentedeprrafopredeter"/>
    <w:link w:val="Textoindependiente"/>
    <w:uiPriority w:val="1"/>
    <w:rsid w:val="00FB229C"/>
    <w:rPr>
      <w:rFonts w:ascii="Arial" w:eastAsia="Arial" w:hAnsi="Arial" w:cs="Arial"/>
      <w:lang w:val="es-ES"/>
    </w:rPr>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qFormat/>
    <w:locked/>
    <w:rsid w:val="00FB229C"/>
  </w:style>
  <w:style w:type="character" w:styleId="Refdenotaalpie">
    <w:name w:val="footnote reference"/>
    <w:aliases w:val="titulo 2,Style 24,pie pddes"/>
    <w:basedOn w:val="Fuentedeprrafopredeter"/>
    <w:uiPriority w:val="99"/>
    <w:unhideWhenUsed/>
    <w:qFormat/>
    <w:rsid w:val="00600663"/>
    <w:rPr>
      <w:vertAlign w:val="superscript"/>
    </w:rPr>
  </w:style>
  <w:style w:type="paragraph" w:styleId="Textocomentario">
    <w:name w:val="annotation text"/>
    <w:basedOn w:val="Normal"/>
    <w:link w:val="TextocomentarioCar"/>
    <w:uiPriority w:val="99"/>
    <w:unhideWhenUsed/>
    <w:rsid w:val="004E7D4B"/>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4E7D4B"/>
    <w:rPr>
      <w:rFonts w:ascii="Arial" w:eastAsia="Arial" w:hAnsi="Arial" w:cs="Arial"/>
      <w:sz w:val="20"/>
      <w:szCs w:val="20"/>
      <w:lang w:val="es-ES"/>
    </w:rPr>
  </w:style>
  <w:style w:type="character" w:styleId="Refdecomentario">
    <w:name w:val="annotation reference"/>
    <w:basedOn w:val="Fuentedeprrafopredeter"/>
    <w:uiPriority w:val="99"/>
    <w:semiHidden/>
    <w:unhideWhenUsed/>
    <w:rsid w:val="004E7D4B"/>
    <w:rPr>
      <w:sz w:val="16"/>
      <w:szCs w:val="16"/>
    </w:rPr>
  </w:style>
  <w:style w:type="paragraph" w:styleId="Textonotapie">
    <w:name w:val="footnote text"/>
    <w:basedOn w:val="Normal"/>
    <w:link w:val="TextonotapieCar"/>
    <w:uiPriority w:val="99"/>
    <w:semiHidden/>
    <w:unhideWhenUsed/>
    <w:rsid w:val="00491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1646"/>
    <w:rPr>
      <w:sz w:val="20"/>
      <w:szCs w:val="20"/>
    </w:rPr>
  </w:style>
  <w:style w:type="table" w:styleId="Tablaconcuadrcula">
    <w:name w:val="Table Grid"/>
    <w:basedOn w:val="Tablanormal"/>
    <w:uiPriority w:val="39"/>
    <w:rsid w:val="008204D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5EAE"/>
    <w:pPr>
      <w:autoSpaceDE w:val="0"/>
      <w:autoSpaceDN w:val="0"/>
      <w:adjustRightInd w:val="0"/>
      <w:spacing w:after="0" w:line="240" w:lineRule="auto"/>
    </w:pPr>
    <w:rPr>
      <w:rFonts w:ascii="Arial" w:hAnsi="Arial" w:cs="Arial"/>
      <w:color w:val="000000"/>
      <w:sz w:val="24"/>
      <w:szCs w:val="24"/>
      <w:lang w:val="es-MX"/>
    </w:rPr>
  </w:style>
  <w:style w:type="character" w:customStyle="1" w:styleId="Ttulo1Car">
    <w:name w:val="Título 1 Car"/>
    <w:basedOn w:val="Fuentedeprrafopredeter"/>
    <w:link w:val="Ttulo1"/>
    <w:uiPriority w:val="1"/>
    <w:rsid w:val="009A76B5"/>
    <w:rPr>
      <w:rFonts w:ascii="Arial" w:eastAsia="Arial" w:hAnsi="Arial" w:cs="Arial"/>
      <w:b/>
      <w:bCs/>
      <w:lang w:val="es-ES"/>
    </w:rPr>
  </w:style>
  <w:style w:type="table" w:customStyle="1" w:styleId="NormalTable0">
    <w:name w:val="Normal Table0"/>
    <w:uiPriority w:val="2"/>
    <w:semiHidden/>
    <w:unhideWhenUsed/>
    <w:qFormat/>
    <w:rsid w:val="009A7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6B5"/>
    <w:pPr>
      <w:widowControl w:val="0"/>
      <w:autoSpaceDE w:val="0"/>
      <w:autoSpaceDN w:val="0"/>
      <w:spacing w:after="0" w:line="240" w:lineRule="auto"/>
    </w:pPr>
    <w:rPr>
      <w:rFonts w:ascii="Arial" w:eastAsia="Arial" w:hAnsi="Arial" w:cs="Arial"/>
    </w:rPr>
  </w:style>
  <w:style w:type="paragraph" w:styleId="Asuntodelcomentario">
    <w:name w:val="annotation subject"/>
    <w:basedOn w:val="Textocomentario"/>
    <w:next w:val="Textocomentario"/>
    <w:link w:val="AsuntodelcomentarioCar"/>
    <w:uiPriority w:val="99"/>
    <w:semiHidden/>
    <w:unhideWhenUsed/>
    <w:rsid w:val="0051041F"/>
    <w:pPr>
      <w:widowControl/>
      <w:autoSpaceDE/>
      <w:autoSpaceDN/>
      <w:spacing w:after="160"/>
    </w:pPr>
    <w:rPr>
      <w:rFonts w:asciiTheme="minorHAnsi" w:eastAsiaTheme="minorHAnsi" w:hAnsiTheme="minorHAnsi" w:cstheme="minorBidi"/>
      <w:b/>
      <w:bCs/>
      <w:lang w:val="es-PE"/>
    </w:rPr>
  </w:style>
  <w:style w:type="character" w:customStyle="1" w:styleId="AsuntodelcomentarioCar">
    <w:name w:val="Asunto del comentario Car"/>
    <w:basedOn w:val="TextocomentarioCar"/>
    <w:link w:val="Asuntodelcomentario"/>
    <w:uiPriority w:val="99"/>
    <w:semiHidden/>
    <w:rsid w:val="0051041F"/>
    <w:rPr>
      <w:rFonts w:ascii="Arial" w:eastAsia="Arial" w:hAnsi="Arial" w:cs="Arial"/>
      <w:b/>
      <w:bCs/>
      <w:sz w:val="20"/>
      <w:szCs w:val="20"/>
      <w:lang w:val="es-ES"/>
    </w:rPr>
  </w:style>
  <w:style w:type="character" w:customStyle="1" w:styleId="normaltextrun">
    <w:name w:val="normaltextrun"/>
    <w:basedOn w:val="Fuentedeprrafopredeter"/>
    <w:rsid w:val="0087111A"/>
  </w:style>
  <w:style w:type="character" w:customStyle="1" w:styleId="eop">
    <w:name w:val="eop"/>
    <w:basedOn w:val="Fuentedeprrafopredeter"/>
    <w:rsid w:val="0087111A"/>
  </w:style>
  <w:style w:type="paragraph" w:styleId="NormalWeb">
    <w:name w:val="Normal (Web)"/>
    <w:basedOn w:val="Normal"/>
    <w:uiPriority w:val="99"/>
    <w:semiHidden/>
    <w:unhideWhenUsed/>
    <w:rsid w:val="00F8222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86065"/>
    <w:rPr>
      <w:color w:val="0563C1" w:themeColor="hyperlink"/>
      <w:u w:val="single"/>
    </w:rPr>
  </w:style>
  <w:style w:type="character" w:customStyle="1" w:styleId="Mencinsinresolver1">
    <w:name w:val="Mención sin resolver1"/>
    <w:basedOn w:val="Fuentedeprrafopredeter"/>
    <w:uiPriority w:val="99"/>
    <w:semiHidden/>
    <w:unhideWhenUsed/>
    <w:rsid w:val="00886065"/>
    <w:rPr>
      <w:color w:val="605E5C"/>
      <w:shd w:val="clear" w:color="auto" w:fill="E1DFDD"/>
    </w:rPr>
  </w:style>
  <w:style w:type="paragraph" w:customStyle="1" w:styleId="paragraph">
    <w:name w:val="paragraph"/>
    <w:basedOn w:val="Normal"/>
    <w:rsid w:val="00DC0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Fuentedeprrafopredeter"/>
    <w:rsid w:val="00DC0C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d">
    <w:basedOn w:val="TableNormal"/>
    <w:pPr>
      <w:widowControl w:val="0"/>
      <w:spacing w:after="0" w:line="240" w:lineRule="auto"/>
    </w:pPr>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A4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D7E"/>
    <w:rPr>
      <w:rFonts w:ascii="Segoe UI" w:hAnsi="Segoe UI" w:cs="Segoe UI"/>
      <w:sz w:val="18"/>
      <w:szCs w:val="18"/>
    </w:rPr>
  </w:style>
  <w:style w:type="paragraph" w:customStyle="1" w:styleId="Normal0">
    <w:name w:val="Normal0"/>
    <w:uiPriority w:val="1"/>
    <w:qFormat/>
    <w:rsid w:val="00684292"/>
    <w:pPr>
      <w:widowControl w:val="0"/>
      <w:spacing w:after="0" w:line="240" w:lineRule="auto"/>
    </w:pPr>
    <w:rPr>
      <w:rFonts w:ascii="Arial" w:eastAsia="Arial" w:hAnsi="Arial" w:cs="Arial"/>
    </w:rPr>
  </w:style>
  <w:style w:type="paragraph" w:styleId="Encabezado">
    <w:name w:val="header"/>
    <w:basedOn w:val="Normal"/>
    <w:link w:val="EncabezadoCar"/>
    <w:uiPriority w:val="99"/>
    <w:unhideWhenUsed/>
    <w:rsid w:val="00781F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1F4E"/>
  </w:style>
  <w:style w:type="paragraph" w:styleId="Piedepgina">
    <w:name w:val="footer"/>
    <w:basedOn w:val="Normal"/>
    <w:link w:val="PiedepginaCar"/>
    <w:uiPriority w:val="99"/>
    <w:unhideWhenUsed/>
    <w:rsid w:val="00781F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F4E"/>
  </w:style>
  <w:style w:type="paragraph" w:styleId="Revisin">
    <w:name w:val="Revision"/>
    <w:hidden/>
    <w:uiPriority w:val="99"/>
    <w:semiHidden/>
    <w:rsid w:val="007E54C9"/>
    <w:pPr>
      <w:spacing w:after="0" w:line="240" w:lineRule="auto"/>
    </w:pPr>
  </w:style>
  <w:style w:type="character" w:customStyle="1" w:styleId="x193iq5w">
    <w:name w:val="x193iq5w"/>
    <w:basedOn w:val="Fuentedeprrafopredeter"/>
    <w:rsid w:val="003E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8429">
      <w:bodyDiv w:val="1"/>
      <w:marLeft w:val="0"/>
      <w:marRight w:val="0"/>
      <w:marTop w:val="0"/>
      <w:marBottom w:val="0"/>
      <w:divBdr>
        <w:top w:val="none" w:sz="0" w:space="0" w:color="auto"/>
        <w:left w:val="none" w:sz="0" w:space="0" w:color="auto"/>
        <w:bottom w:val="none" w:sz="0" w:space="0" w:color="auto"/>
        <w:right w:val="none" w:sz="0" w:space="0" w:color="auto"/>
      </w:divBdr>
    </w:div>
    <w:div w:id="260379350">
      <w:bodyDiv w:val="1"/>
      <w:marLeft w:val="0"/>
      <w:marRight w:val="0"/>
      <w:marTop w:val="0"/>
      <w:marBottom w:val="0"/>
      <w:divBdr>
        <w:top w:val="none" w:sz="0" w:space="0" w:color="auto"/>
        <w:left w:val="none" w:sz="0" w:space="0" w:color="auto"/>
        <w:bottom w:val="none" w:sz="0" w:space="0" w:color="auto"/>
        <w:right w:val="none" w:sz="0" w:space="0" w:color="auto"/>
      </w:divBdr>
    </w:div>
    <w:div w:id="420879149">
      <w:bodyDiv w:val="1"/>
      <w:marLeft w:val="0"/>
      <w:marRight w:val="0"/>
      <w:marTop w:val="0"/>
      <w:marBottom w:val="0"/>
      <w:divBdr>
        <w:top w:val="none" w:sz="0" w:space="0" w:color="auto"/>
        <w:left w:val="none" w:sz="0" w:space="0" w:color="auto"/>
        <w:bottom w:val="none" w:sz="0" w:space="0" w:color="auto"/>
        <w:right w:val="none" w:sz="0" w:space="0" w:color="auto"/>
      </w:divBdr>
    </w:div>
    <w:div w:id="682320012">
      <w:bodyDiv w:val="1"/>
      <w:marLeft w:val="0"/>
      <w:marRight w:val="0"/>
      <w:marTop w:val="0"/>
      <w:marBottom w:val="0"/>
      <w:divBdr>
        <w:top w:val="none" w:sz="0" w:space="0" w:color="auto"/>
        <w:left w:val="none" w:sz="0" w:space="0" w:color="auto"/>
        <w:bottom w:val="none" w:sz="0" w:space="0" w:color="auto"/>
        <w:right w:val="none" w:sz="0" w:space="0" w:color="auto"/>
      </w:divBdr>
    </w:div>
    <w:div w:id="964194072">
      <w:bodyDiv w:val="1"/>
      <w:marLeft w:val="0"/>
      <w:marRight w:val="0"/>
      <w:marTop w:val="0"/>
      <w:marBottom w:val="0"/>
      <w:divBdr>
        <w:top w:val="none" w:sz="0" w:space="0" w:color="auto"/>
        <w:left w:val="none" w:sz="0" w:space="0" w:color="auto"/>
        <w:bottom w:val="none" w:sz="0" w:space="0" w:color="auto"/>
        <w:right w:val="none" w:sz="0" w:space="0" w:color="auto"/>
      </w:divBdr>
    </w:div>
    <w:div w:id="1109275001">
      <w:bodyDiv w:val="1"/>
      <w:marLeft w:val="0"/>
      <w:marRight w:val="0"/>
      <w:marTop w:val="0"/>
      <w:marBottom w:val="0"/>
      <w:divBdr>
        <w:top w:val="none" w:sz="0" w:space="0" w:color="auto"/>
        <w:left w:val="none" w:sz="0" w:space="0" w:color="auto"/>
        <w:bottom w:val="none" w:sz="0" w:space="0" w:color="auto"/>
        <w:right w:val="none" w:sz="0" w:space="0" w:color="auto"/>
      </w:divBdr>
    </w:div>
    <w:div w:id="1760102693">
      <w:bodyDiv w:val="1"/>
      <w:marLeft w:val="0"/>
      <w:marRight w:val="0"/>
      <w:marTop w:val="0"/>
      <w:marBottom w:val="0"/>
      <w:divBdr>
        <w:top w:val="none" w:sz="0" w:space="0" w:color="auto"/>
        <w:left w:val="none" w:sz="0" w:space="0" w:color="auto"/>
        <w:bottom w:val="none" w:sz="0" w:space="0" w:color="auto"/>
        <w:right w:val="none" w:sz="0" w:space="0" w:color="auto"/>
      </w:divBdr>
    </w:div>
    <w:div w:id="1903635649">
      <w:bodyDiv w:val="1"/>
      <w:marLeft w:val="0"/>
      <w:marRight w:val="0"/>
      <w:marTop w:val="0"/>
      <w:marBottom w:val="0"/>
      <w:divBdr>
        <w:top w:val="none" w:sz="0" w:space="0" w:color="auto"/>
        <w:left w:val="none" w:sz="0" w:space="0" w:color="auto"/>
        <w:bottom w:val="none" w:sz="0" w:space="0" w:color="auto"/>
        <w:right w:val="none" w:sz="0" w:space="0" w:color="auto"/>
      </w:divBdr>
    </w:div>
    <w:div w:id="192186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esadepartesvirtual@pmesu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AYvTvWvA8ZQBN6/6EVJEjFzkQ==">CgMxLjAyCGguZ2pkZ3hzMg5oLmk2Mmhpc25sbGxyZTIJaC4zMGowemxsOAByITFqZE4ySWR3WUxHRnU3UmFHUGFNRDJZeGZ4Zk5aaXVVQw==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D5FCF9-8253-4385-9C48-46D7A405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5535</Words>
  <Characters>30443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SANTIAGO TORRES MANRIQUE</dc:creator>
  <cp:lastModifiedBy>Nohely Guissella Huerta Silva</cp:lastModifiedBy>
  <cp:revision>2</cp:revision>
  <dcterms:created xsi:type="dcterms:W3CDTF">2024-10-16T21:29:00Z</dcterms:created>
  <dcterms:modified xsi:type="dcterms:W3CDTF">2024-10-16T21:29:00Z</dcterms:modified>
</cp:coreProperties>
</file>